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8C" w:rsidRDefault="0041678C">
      <w:pPr>
        <w:widowControl w:val="0"/>
        <w:autoSpaceDE w:val="0"/>
        <w:autoSpaceDN w:val="0"/>
        <w:adjustRightInd w:val="0"/>
        <w:rPr>
          <w:rFonts w:ascii="Arial" w:hAnsi="Arial" w:cs="Arial"/>
          <w:sz w:val="10"/>
          <w:szCs w:val="10"/>
        </w:rPr>
      </w:pPr>
      <w:bookmarkStart w:id="0" w:name="_GoBack"/>
      <w:bookmarkEnd w:id="0"/>
      <w:r>
        <w:rPr>
          <w:rFonts w:ascii="Arial" w:hAnsi="Arial" w:cs="Arial"/>
          <w:sz w:val="10"/>
          <w:szCs w:val="10"/>
        </w:rPr>
        <w:tab/>
      </w:r>
    </w:p>
    <w:p w:rsidR="0041678C" w:rsidRDefault="0041678C">
      <w:pPr>
        <w:framePr w:w="6888" w:wrap="auto" w:hAnchor="margin" w:x="1700" w:y="975"/>
        <w:widowControl w:val="0"/>
        <w:autoSpaceDE w:val="0"/>
        <w:autoSpaceDN w:val="0"/>
        <w:adjustRightInd w:val="0"/>
        <w:spacing w:line="264" w:lineRule="exact"/>
        <w:ind w:firstLine="1766"/>
        <w:jc w:val="both"/>
        <w:rPr>
          <w:i/>
          <w:iCs/>
        </w:rPr>
      </w:pPr>
      <w:r>
        <w:t xml:space="preserve">TRAFFIC COMMISSION MISSION STRUCTURE </w:t>
      </w:r>
    </w:p>
    <w:p w:rsidR="0041678C" w:rsidRDefault="0041678C">
      <w:pPr>
        <w:framePr w:w="8553" w:wrap="auto" w:hAnchor="margin" w:x="1700" w:y="1820"/>
        <w:widowControl w:val="0"/>
        <w:autoSpaceDE w:val="0"/>
        <w:autoSpaceDN w:val="0"/>
        <w:adjustRightInd w:val="0"/>
        <w:spacing w:line="268" w:lineRule="exact"/>
      </w:pPr>
      <w:r>
        <w:rPr>
          <w:u w:val="single"/>
        </w:rPr>
        <w:t xml:space="preserve">DUTIES: </w:t>
      </w:r>
      <w:r>
        <w:t xml:space="preserve">The duties of the Traffic Commission shall be to serve as an advisory board to the </w:t>
      </w:r>
      <w:r>
        <w:rPr>
          <w:i/>
          <w:iCs/>
        </w:rPr>
        <w:t xml:space="preserve">City </w:t>
      </w:r>
      <w:r>
        <w:t>Council on matters relating to the movement and regulation of transportation for people and goods within the City and to...</w:t>
      </w:r>
    </w:p>
    <w:p w:rsidR="0041678C" w:rsidRDefault="0041678C">
      <w:pPr>
        <w:framePr w:w="369" w:wrap="auto" w:hAnchor="margin" w:x="2070" w:y="3020"/>
        <w:widowControl w:val="0"/>
        <w:autoSpaceDE w:val="0"/>
        <w:autoSpaceDN w:val="0"/>
        <w:adjustRightInd w:val="0"/>
        <w:spacing w:line="115" w:lineRule="exact"/>
        <w:jc w:val="both"/>
        <w:rPr>
          <w:sz w:val="32"/>
          <w:szCs w:val="32"/>
        </w:rPr>
      </w:pPr>
      <w:r>
        <w:rPr>
          <w:sz w:val="32"/>
          <w:szCs w:val="32"/>
        </w:rPr>
        <w:t>.</w:t>
      </w:r>
    </w:p>
    <w:p w:rsidR="0041678C" w:rsidRDefault="0041678C">
      <w:pPr>
        <w:framePr w:w="6988" w:wrap="auto" w:hAnchor="margin" w:x="2416" w:y="2962"/>
        <w:widowControl w:val="0"/>
        <w:autoSpaceDE w:val="0"/>
        <w:autoSpaceDN w:val="0"/>
        <w:adjustRightInd w:val="0"/>
        <w:spacing w:line="273" w:lineRule="exact"/>
        <w:jc w:val="both"/>
      </w:pPr>
      <w:r>
        <w:t>Identify transportation issues and problems with the assistance of public participation by way of monthly public meetings and other forums</w:t>
      </w:r>
    </w:p>
    <w:p w:rsidR="0041678C" w:rsidRDefault="0041678C">
      <w:pPr>
        <w:framePr w:w="345" w:wrap="auto" w:hAnchor="margin" w:x="2070" w:y="3874"/>
        <w:widowControl w:val="0"/>
        <w:autoSpaceDE w:val="0"/>
        <w:autoSpaceDN w:val="0"/>
        <w:adjustRightInd w:val="0"/>
        <w:spacing w:line="105" w:lineRule="exact"/>
        <w:jc w:val="both"/>
        <w:rPr>
          <w:sz w:val="30"/>
          <w:szCs w:val="30"/>
        </w:rPr>
      </w:pPr>
      <w:r>
        <w:rPr>
          <w:sz w:val="30"/>
          <w:szCs w:val="30"/>
        </w:rPr>
        <w:t>.</w:t>
      </w:r>
    </w:p>
    <w:p w:rsidR="0041678C" w:rsidRDefault="0041678C">
      <w:pPr>
        <w:framePr w:w="7704" w:wrap="auto" w:hAnchor="margin" w:x="2425" w:y="3817"/>
        <w:widowControl w:val="0"/>
        <w:autoSpaceDE w:val="0"/>
        <w:autoSpaceDN w:val="0"/>
        <w:adjustRightInd w:val="0"/>
        <w:spacing w:line="259" w:lineRule="exact"/>
        <w:jc w:val="both"/>
      </w:pPr>
      <w:r>
        <w:t>Carry out the goals and objectives of this commission in coordination with other agencies</w:t>
      </w:r>
    </w:p>
    <w:p w:rsidR="0041678C" w:rsidRDefault="0041678C">
      <w:pPr>
        <w:framePr w:w="345" w:wrap="auto" w:hAnchor="margin" w:x="2070" w:y="4719"/>
        <w:widowControl w:val="0"/>
        <w:autoSpaceDE w:val="0"/>
        <w:autoSpaceDN w:val="0"/>
        <w:adjustRightInd w:val="0"/>
        <w:spacing w:line="105" w:lineRule="exact"/>
        <w:jc w:val="both"/>
        <w:rPr>
          <w:sz w:val="30"/>
          <w:szCs w:val="30"/>
        </w:rPr>
      </w:pPr>
      <w:r>
        <w:rPr>
          <w:sz w:val="30"/>
          <w:szCs w:val="30"/>
        </w:rPr>
        <w:t>.</w:t>
      </w:r>
    </w:p>
    <w:p w:rsidR="0041678C" w:rsidRDefault="0041678C">
      <w:pPr>
        <w:framePr w:w="7867" w:wrap="auto" w:hAnchor="margin" w:x="2420" w:y="4666"/>
        <w:widowControl w:val="0"/>
        <w:autoSpaceDE w:val="0"/>
        <w:autoSpaceDN w:val="0"/>
        <w:adjustRightInd w:val="0"/>
        <w:spacing w:line="268" w:lineRule="exact"/>
        <w:jc w:val="both"/>
      </w:pPr>
      <w:r>
        <w:t>Prepare and review recommendations on ways, means and methods for improving transportation and traffic conditions within the City</w:t>
      </w:r>
    </w:p>
    <w:p w:rsidR="0041678C" w:rsidRDefault="0041678C">
      <w:pPr>
        <w:framePr w:w="336" w:wrap="auto" w:hAnchor="margin" w:x="2065" w:y="5564"/>
        <w:widowControl w:val="0"/>
        <w:autoSpaceDE w:val="0"/>
        <w:autoSpaceDN w:val="0"/>
        <w:adjustRightInd w:val="0"/>
        <w:spacing w:line="100" w:lineRule="exact"/>
        <w:jc w:val="both"/>
        <w:rPr>
          <w:sz w:val="30"/>
          <w:szCs w:val="30"/>
        </w:rPr>
      </w:pPr>
      <w:r>
        <w:rPr>
          <w:sz w:val="30"/>
          <w:szCs w:val="30"/>
        </w:rPr>
        <w:t>.</w:t>
      </w:r>
    </w:p>
    <w:p w:rsidR="0041678C" w:rsidRDefault="0041678C">
      <w:pPr>
        <w:framePr w:w="4008" w:wrap="auto" w:hAnchor="margin" w:x="2416" w:y="5506"/>
        <w:widowControl w:val="0"/>
        <w:autoSpaceDE w:val="0"/>
        <w:autoSpaceDN w:val="0"/>
        <w:adjustRightInd w:val="0"/>
        <w:spacing w:line="312" w:lineRule="exact"/>
        <w:jc w:val="both"/>
      </w:pPr>
      <w:r>
        <w:t xml:space="preserve">Report recommendations to </w:t>
      </w:r>
      <w:r>
        <w:rPr>
          <w:i/>
          <w:iCs/>
        </w:rPr>
        <w:t xml:space="preserve">City </w:t>
      </w:r>
      <w:r>
        <w:t>Council</w:t>
      </w:r>
    </w:p>
    <w:p w:rsidR="0041678C" w:rsidRDefault="0041678C">
      <w:pPr>
        <w:framePr w:w="345" w:wrap="auto" w:hAnchor="margin" w:x="2065" w:y="6130"/>
        <w:widowControl w:val="0"/>
        <w:autoSpaceDE w:val="0"/>
        <w:autoSpaceDN w:val="0"/>
        <w:adjustRightInd w:val="0"/>
        <w:spacing w:line="105" w:lineRule="exact"/>
        <w:jc w:val="both"/>
        <w:rPr>
          <w:sz w:val="30"/>
          <w:szCs w:val="30"/>
        </w:rPr>
      </w:pPr>
      <w:r>
        <w:rPr>
          <w:sz w:val="30"/>
          <w:szCs w:val="30"/>
        </w:rPr>
        <w:t>.</w:t>
      </w:r>
    </w:p>
    <w:p w:rsidR="0041678C" w:rsidRDefault="0041678C">
      <w:pPr>
        <w:framePr w:w="6086" w:wrap="auto" w:hAnchor="margin" w:x="2416" w:y="6073"/>
        <w:widowControl w:val="0"/>
        <w:autoSpaceDE w:val="0"/>
        <w:autoSpaceDN w:val="0"/>
        <w:adjustRightInd w:val="0"/>
        <w:spacing w:line="331" w:lineRule="exact"/>
        <w:jc w:val="both"/>
      </w:pPr>
      <w:r>
        <w:t>Anticipate changes that will impact on mobility within the City</w:t>
      </w:r>
    </w:p>
    <w:p w:rsidR="0041678C" w:rsidRDefault="0041678C">
      <w:pPr>
        <w:framePr w:w="369" w:wrap="auto" w:hAnchor="margin" w:x="2060" w:y="6692"/>
        <w:widowControl w:val="0"/>
        <w:autoSpaceDE w:val="0"/>
        <w:autoSpaceDN w:val="0"/>
        <w:adjustRightInd w:val="0"/>
        <w:spacing w:line="115" w:lineRule="exact"/>
        <w:jc w:val="both"/>
        <w:rPr>
          <w:sz w:val="32"/>
          <w:szCs w:val="32"/>
        </w:rPr>
      </w:pPr>
      <w:r>
        <w:rPr>
          <w:sz w:val="32"/>
          <w:szCs w:val="32"/>
        </w:rPr>
        <w:t>.</w:t>
      </w:r>
    </w:p>
    <w:p w:rsidR="0041678C" w:rsidRDefault="0041678C">
      <w:pPr>
        <w:framePr w:w="3739" w:wrap="auto" w:hAnchor="margin" w:x="2416" w:y="6639"/>
        <w:widowControl w:val="0"/>
        <w:autoSpaceDE w:val="0"/>
        <w:autoSpaceDN w:val="0"/>
        <w:adjustRightInd w:val="0"/>
        <w:spacing w:line="316" w:lineRule="exact"/>
        <w:jc w:val="both"/>
      </w:pPr>
      <w:r>
        <w:t>Contribute to comprehensive planning</w:t>
      </w:r>
    </w:p>
    <w:p w:rsidR="0041678C" w:rsidRDefault="0041678C">
      <w:pPr>
        <w:framePr w:w="345" w:wrap="auto" w:hAnchor="margin" w:x="2060" w:y="7263"/>
        <w:widowControl w:val="0"/>
        <w:autoSpaceDE w:val="0"/>
        <w:autoSpaceDN w:val="0"/>
        <w:adjustRightInd w:val="0"/>
        <w:spacing w:line="105" w:lineRule="exact"/>
        <w:jc w:val="both"/>
        <w:rPr>
          <w:sz w:val="30"/>
          <w:szCs w:val="30"/>
        </w:rPr>
      </w:pPr>
      <w:r>
        <w:rPr>
          <w:sz w:val="30"/>
          <w:szCs w:val="30"/>
        </w:rPr>
        <w:t>.</w:t>
      </w:r>
    </w:p>
    <w:p w:rsidR="0041678C" w:rsidRDefault="0041678C">
      <w:pPr>
        <w:framePr w:w="7680" w:wrap="auto" w:hAnchor="margin" w:x="2411" w:y="7205"/>
        <w:widowControl w:val="0"/>
        <w:autoSpaceDE w:val="0"/>
        <w:autoSpaceDN w:val="0"/>
        <w:adjustRightInd w:val="0"/>
        <w:spacing w:line="259" w:lineRule="exact"/>
        <w:jc w:val="both"/>
      </w:pPr>
      <w:r>
        <w:t>Carry out educational activities on transportation planning and traffic regulation in collaboration with other agencies</w:t>
      </w:r>
    </w:p>
    <w:p w:rsidR="0041678C" w:rsidRDefault="0041678C">
      <w:pPr>
        <w:framePr w:w="350" w:wrap="auto" w:hAnchor="margin" w:x="2056" w:y="8103"/>
        <w:widowControl w:val="0"/>
        <w:autoSpaceDE w:val="0"/>
        <w:autoSpaceDN w:val="0"/>
        <w:adjustRightInd w:val="0"/>
        <w:spacing w:line="105" w:lineRule="exact"/>
        <w:jc w:val="both"/>
        <w:rPr>
          <w:sz w:val="32"/>
          <w:szCs w:val="32"/>
        </w:rPr>
      </w:pPr>
      <w:r>
        <w:rPr>
          <w:sz w:val="32"/>
          <w:szCs w:val="32"/>
        </w:rPr>
        <w:t>.</w:t>
      </w:r>
    </w:p>
    <w:p w:rsidR="0041678C" w:rsidRDefault="0041678C">
      <w:pPr>
        <w:framePr w:w="5966" w:wrap="auto" w:hAnchor="margin" w:x="2411" w:y="8045"/>
        <w:widowControl w:val="0"/>
        <w:autoSpaceDE w:val="0"/>
        <w:autoSpaceDN w:val="0"/>
        <w:adjustRightInd w:val="0"/>
        <w:spacing w:line="326" w:lineRule="exact"/>
        <w:jc w:val="both"/>
      </w:pPr>
      <w:r>
        <w:t>Support administration and enforcement of traffic regulations.</w:t>
      </w:r>
    </w:p>
    <w:p w:rsidR="0041678C" w:rsidRDefault="0041678C">
      <w:pPr>
        <w:framePr w:w="8073" w:wrap="auto" w:hAnchor="margin" w:x="1686" w:y="8516"/>
        <w:widowControl w:val="0"/>
        <w:autoSpaceDE w:val="0"/>
        <w:autoSpaceDN w:val="0"/>
        <w:adjustRightInd w:val="0"/>
        <w:spacing w:line="268" w:lineRule="exact"/>
        <w:ind w:firstLine="4632"/>
        <w:rPr>
          <w:sz w:val="18"/>
          <w:szCs w:val="18"/>
        </w:rPr>
      </w:pPr>
      <w:r>
        <w:rPr>
          <w:sz w:val="18"/>
          <w:szCs w:val="18"/>
        </w:rPr>
        <w:t>,</w:t>
      </w:r>
    </w:p>
    <w:p w:rsidR="0041678C" w:rsidRDefault="0041678C">
      <w:pPr>
        <w:framePr w:w="8073" w:wrap="auto" w:hAnchor="margin" w:x="1686" w:y="8516"/>
        <w:widowControl w:val="0"/>
        <w:autoSpaceDE w:val="0"/>
        <w:autoSpaceDN w:val="0"/>
        <w:adjustRightInd w:val="0"/>
        <w:spacing w:line="268" w:lineRule="exact"/>
      </w:pPr>
      <w:r>
        <w:rPr>
          <w:u w:val="single"/>
        </w:rPr>
        <w:t xml:space="preserve">MISSION: </w:t>
      </w:r>
      <w:r>
        <w:t>The mission of the Traffic Commission is to enable the City Council decision-making to address citizen mobility needs in a resourceful and collaborative manner which improves access and quality of life in the City.</w:t>
      </w:r>
    </w:p>
    <w:p w:rsidR="0041678C" w:rsidRDefault="0041678C">
      <w:pPr>
        <w:framePr w:w="6619" w:wrap="auto" w:hAnchor="margin" w:x="1686" w:y="9682"/>
        <w:widowControl w:val="0"/>
        <w:autoSpaceDE w:val="0"/>
        <w:autoSpaceDN w:val="0"/>
        <w:adjustRightInd w:val="0"/>
        <w:spacing w:line="336" w:lineRule="exact"/>
        <w:jc w:val="both"/>
        <w:rPr>
          <w:i/>
          <w:iCs/>
        </w:rPr>
      </w:pPr>
      <w:r>
        <w:rPr>
          <w:u w:val="single"/>
        </w:rPr>
        <w:t xml:space="preserve">GOALS: </w:t>
      </w:r>
      <w:r>
        <w:t xml:space="preserve">The goals of the Traffic Commission shall be </w:t>
      </w:r>
      <w:r>
        <w:rPr>
          <w:i/>
          <w:iCs/>
        </w:rPr>
        <w:t>to improve...</w:t>
      </w:r>
    </w:p>
    <w:p w:rsidR="0041678C" w:rsidRDefault="0041678C" w:rsidP="0041678C">
      <w:pPr>
        <w:framePr w:w="350" w:wrap="auto" w:hAnchor="margin" w:x="2046" w:y="10311"/>
        <w:widowControl w:val="0"/>
        <w:autoSpaceDE w:val="0"/>
        <w:autoSpaceDN w:val="0"/>
        <w:adjustRightInd w:val="0"/>
        <w:spacing w:line="105" w:lineRule="exact"/>
        <w:jc w:val="both"/>
        <w:rPr>
          <w:sz w:val="32"/>
          <w:szCs w:val="32"/>
        </w:rPr>
      </w:pPr>
      <w:r>
        <w:rPr>
          <w:sz w:val="32"/>
          <w:szCs w:val="32"/>
        </w:rPr>
        <w:t>.</w:t>
      </w:r>
    </w:p>
    <w:p w:rsidR="0041678C" w:rsidRDefault="0041678C">
      <w:pPr>
        <w:framePr w:w="7017" w:wrap="auto" w:hAnchor="margin" w:x="2401" w:y="10253"/>
        <w:widowControl w:val="0"/>
        <w:autoSpaceDE w:val="0"/>
        <w:autoSpaceDN w:val="0"/>
        <w:adjustRightInd w:val="0"/>
        <w:spacing w:line="336" w:lineRule="exact"/>
        <w:jc w:val="both"/>
      </w:pPr>
      <w:r>
        <w:t>Safe mobility for all persons; improve traffic flow and reduce congestion</w:t>
      </w:r>
    </w:p>
    <w:p w:rsidR="0041678C" w:rsidRDefault="0041678C">
      <w:pPr>
        <w:framePr w:w="364" w:wrap="auto" w:hAnchor="margin" w:x="2046" w:y="10873"/>
        <w:widowControl w:val="0"/>
        <w:autoSpaceDE w:val="0"/>
        <w:autoSpaceDN w:val="0"/>
        <w:adjustRightInd w:val="0"/>
        <w:spacing w:line="115" w:lineRule="exact"/>
        <w:jc w:val="both"/>
        <w:rPr>
          <w:sz w:val="30"/>
          <w:szCs w:val="30"/>
        </w:rPr>
      </w:pPr>
      <w:r>
        <w:rPr>
          <w:sz w:val="30"/>
          <w:szCs w:val="30"/>
        </w:rPr>
        <w:t>.</w:t>
      </w:r>
    </w:p>
    <w:p w:rsidR="0041678C" w:rsidRDefault="0041678C">
      <w:pPr>
        <w:framePr w:w="7483" w:wrap="auto" w:hAnchor="margin" w:x="2392" w:y="10815"/>
        <w:widowControl w:val="0"/>
        <w:autoSpaceDE w:val="0"/>
        <w:autoSpaceDN w:val="0"/>
        <w:adjustRightInd w:val="0"/>
        <w:spacing w:line="273" w:lineRule="exact"/>
        <w:jc w:val="both"/>
      </w:pPr>
      <w:r>
        <w:t>Multi-modal access for all persons to public services, employment, education, recreation, neighborhoods, and all residential areas and businesses</w:t>
      </w:r>
    </w:p>
    <w:p w:rsidR="0041678C" w:rsidRDefault="0041678C">
      <w:pPr>
        <w:framePr w:w="369" w:wrap="auto" w:hAnchor="margin" w:x="2041" w:y="11713"/>
        <w:widowControl w:val="0"/>
        <w:autoSpaceDE w:val="0"/>
        <w:autoSpaceDN w:val="0"/>
        <w:adjustRightInd w:val="0"/>
        <w:spacing w:line="115" w:lineRule="exact"/>
        <w:jc w:val="both"/>
        <w:rPr>
          <w:sz w:val="32"/>
          <w:szCs w:val="32"/>
        </w:rPr>
      </w:pPr>
      <w:r>
        <w:rPr>
          <w:sz w:val="32"/>
          <w:szCs w:val="32"/>
        </w:rPr>
        <w:t>.</w:t>
      </w:r>
    </w:p>
    <w:p w:rsidR="0041678C" w:rsidRDefault="0041678C">
      <w:pPr>
        <w:framePr w:w="6820" w:wrap="auto" w:hAnchor="margin" w:x="2392" w:y="11655"/>
        <w:widowControl w:val="0"/>
        <w:autoSpaceDE w:val="0"/>
        <w:autoSpaceDN w:val="0"/>
        <w:adjustRightInd w:val="0"/>
        <w:spacing w:line="345" w:lineRule="exact"/>
        <w:jc w:val="both"/>
      </w:pPr>
      <w:r>
        <w:t>Economic and social development opportunities within the community</w:t>
      </w:r>
    </w:p>
    <w:p w:rsidR="0041678C" w:rsidRDefault="0041678C">
      <w:pPr>
        <w:framePr w:w="364" w:wrap="auto" w:hAnchor="margin" w:x="2041" w:y="12279"/>
        <w:widowControl w:val="0"/>
        <w:autoSpaceDE w:val="0"/>
        <w:autoSpaceDN w:val="0"/>
        <w:adjustRightInd w:val="0"/>
        <w:spacing w:line="115" w:lineRule="exact"/>
        <w:jc w:val="both"/>
        <w:rPr>
          <w:sz w:val="30"/>
          <w:szCs w:val="30"/>
        </w:rPr>
      </w:pPr>
      <w:r>
        <w:rPr>
          <w:sz w:val="30"/>
          <w:szCs w:val="30"/>
        </w:rPr>
        <w:t>.</w:t>
      </w:r>
    </w:p>
    <w:p w:rsidR="0041678C" w:rsidRDefault="0041678C">
      <w:pPr>
        <w:framePr w:w="7891" w:wrap="auto" w:hAnchor="margin" w:x="2382" w:y="12221"/>
        <w:widowControl w:val="0"/>
        <w:autoSpaceDE w:val="0"/>
        <w:autoSpaceDN w:val="0"/>
        <w:adjustRightInd w:val="0"/>
        <w:spacing w:line="273" w:lineRule="exact"/>
        <w:jc w:val="both"/>
      </w:pPr>
      <w:r>
        <w:t>Quality of life by protecting and enhancing neighborhoods, reducing lost time and money due to congestion, increasing opportunities for protecting green space, and incorporating use of best practices in addressing transportation concerns</w:t>
      </w:r>
    </w:p>
    <w:p w:rsidR="0041678C" w:rsidRDefault="0041678C">
      <w:pPr>
        <w:framePr w:w="7656" w:wrap="auto" w:hAnchor="margin" w:x="2017" w:y="13263"/>
        <w:widowControl w:val="0"/>
        <w:autoSpaceDE w:val="0"/>
        <w:autoSpaceDN w:val="0"/>
        <w:adjustRightInd w:val="0"/>
        <w:spacing w:line="235" w:lineRule="exact"/>
        <w:ind w:left="14" w:firstLine="2769"/>
        <w:rPr>
          <w:sz w:val="10"/>
          <w:szCs w:val="10"/>
        </w:rPr>
      </w:pPr>
      <w:r>
        <w:rPr>
          <w:sz w:val="10"/>
          <w:szCs w:val="10"/>
        </w:rPr>
        <w:t>. .</w:t>
      </w:r>
    </w:p>
    <w:p w:rsidR="0041678C" w:rsidRDefault="0041678C">
      <w:pPr>
        <w:framePr w:w="7656" w:wrap="auto" w:hAnchor="margin" w:x="2017" w:y="13263"/>
        <w:widowControl w:val="0"/>
        <w:autoSpaceDE w:val="0"/>
        <w:autoSpaceDN w:val="0"/>
        <w:adjustRightInd w:val="0"/>
        <w:spacing w:line="297" w:lineRule="exact"/>
        <w:ind w:left="14"/>
        <w:rPr>
          <w:sz w:val="22"/>
          <w:szCs w:val="22"/>
        </w:rPr>
      </w:pPr>
      <w:r>
        <w:rPr>
          <w:sz w:val="32"/>
          <w:szCs w:val="32"/>
        </w:rPr>
        <w:t xml:space="preserve">.    </w:t>
      </w:r>
      <w:r>
        <w:rPr>
          <w:sz w:val="22"/>
          <w:szCs w:val="22"/>
        </w:rPr>
        <w:t>Health of citizenry by supporting persons</w:t>
      </w:r>
      <w:r w:rsidR="0009129A">
        <w:rPr>
          <w:sz w:val="22"/>
          <w:szCs w:val="22"/>
        </w:rPr>
        <w:t>’</w:t>
      </w:r>
      <w:r>
        <w:rPr>
          <w:sz w:val="22"/>
          <w:szCs w:val="22"/>
        </w:rPr>
        <w:t xml:space="preserve"> well-being, improving air quality,</w:t>
      </w:r>
    </w:p>
    <w:p w:rsidR="0041678C" w:rsidRDefault="0041678C" w:rsidP="0095387E">
      <w:pPr>
        <w:framePr w:w="7656" w:wrap="auto" w:hAnchor="margin" w:x="2017" w:y="13263"/>
        <w:widowControl w:val="0"/>
        <w:autoSpaceDE w:val="0"/>
        <w:autoSpaceDN w:val="0"/>
        <w:adjustRightInd w:val="0"/>
        <w:spacing w:line="297" w:lineRule="exact"/>
        <w:ind w:left="450"/>
      </w:pPr>
      <w:r>
        <w:t xml:space="preserve">reducing stress, and improving pedestrian, cycling, and other                            </w:t>
      </w:r>
      <w:r w:rsidR="0095387E">
        <w:t xml:space="preserve"> </w:t>
      </w:r>
      <w:r>
        <w:t xml:space="preserve">transportation opportunities.  </w:t>
      </w:r>
    </w:p>
    <w:p w:rsidR="0041678C" w:rsidRDefault="0041678C" w:rsidP="0041678C">
      <w:pPr>
        <w:framePr w:w="7656" w:wrap="auto" w:hAnchor="margin" w:x="2017" w:y="13263"/>
        <w:widowControl w:val="0"/>
        <w:autoSpaceDE w:val="0"/>
        <w:autoSpaceDN w:val="0"/>
        <w:adjustRightInd w:val="0"/>
        <w:spacing w:line="297" w:lineRule="exact"/>
        <w:ind w:left="284"/>
      </w:pPr>
    </w:p>
    <w:p w:rsidR="0041678C" w:rsidRDefault="0041678C" w:rsidP="0041678C">
      <w:pPr>
        <w:framePr w:w="7656" w:wrap="auto" w:hAnchor="margin" w:x="2017" w:y="13263"/>
        <w:widowControl w:val="0"/>
        <w:autoSpaceDE w:val="0"/>
        <w:autoSpaceDN w:val="0"/>
        <w:adjustRightInd w:val="0"/>
        <w:spacing w:line="297" w:lineRule="exact"/>
        <w:ind w:firstLine="284"/>
      </w:pPr>
      <w:r>
        <w:t xml:space="preserve">Education of the public on matters relating to transportation and traffic     management and service regulation.                         </w:t>
      </w:r>
    </w:p>
    <w:p w:rsidR="0041678C" w:rsidRDefault="0041678C">
      <w:pPr>
        <w:framePr w:w="7656" w:wrap="auto" w:hAnchor="margin" w:x="2017" w:y="13263"/>
        <w:widowControl w:val="0"/>
        <w:autoSpaceDE w:val="0"/>
        <w:autoSpaceDN w:val="0"/>
        <w:adjustRightInd w:val="0"/>
        <w:spacing w:line="297" w:lineRule="exact"/>
        <w:ind w:firstLine="273"/>
      </w:pPr>
    </w:p>
    <w:p w:rsidR="0041678C" w:rsidRDefault="0041678C" w:rsidP="0041678C">
      <w:pPr>
        <w:framePr w:w="7656" w:wrap="auto" w:hAnchor="margin" w:x="2017" w:y="13263"/>
        <w:widowControl w:val="0"/>
        <w:autoSpaceDE w:val="0"/>
        <w:autoSpaceDN w:val="0"/>
        <w:adjustRightInd w:val="0"/>
        <w:spacing w:before="244" w:line="513" w:lineRule="exact"/>
        <w:ind w:right="1915"/>
        <w:jc w:val="both"/>
        <w:rPr>
          <w:sz w:val="12"/>
          <w:szCs w:val="12"/>
        </w:rPr>
      </w:pPr>
      <w:r>
        <w:t xml:space="preserve">    </w:t>
      </w:r>
    </w:p>
    <w:sectPr w:rsidR="0041678C">
      <w:pgSz w:w="11907" w:h="16840"/>
      <w:pgMar w:top="720" w:right="144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D44"/>
    <w:multiLevelType w:val="hybridMultilevel"/>
    <w:tmpl w:val="F9C6E850"/>
    <w:lvl w:ilvl="0" w:tplc="ECD2FE10">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0CDC11C6"/>
    <w:multiLevelType w:val="hybridMultilevel"/>
    <w:tmpl w:val="1F50CA92"/>
    <w:lvl w:ilvl="0" w:tplc="ECD2FE10">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DFA5130"/>
    <w:multiLevelType w:val="hybridMultilevel"/>
    <w:tmpl w:val="E08861AA"/>
    <w:lvl w:ilvl="0" w:tplc="ECD2FE10">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2BC4E3B"/>
    <w:multiLevelType w:val="hybridMultilevel"/>
    <w:tmpl w:val="D2860DC2"/>
    <w:lvl w:ilvl="0" w:tplc="ECD2FE10">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8C"/>
    <w:rsid w:val="0009129A"/>
    <w:rsid w:val="0041678C"/>
    <w:rsid w:val="005413BD"/>
    <w:rsid w:val="0095387E"/>
    <w:rsid w:val="00F1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Damien Davis</cp:lastModifiedBy>
  <cp:revision>2</cp:revision>
  <cp:lastPrinted>2007-01-09T14:20:00Z</cp:lastPrinted>
  <dcterms:created xsi:type="dcterms:W3CDTF">2014-03-25T20:15:00Z</dcterms:created>
  <dcterms:modified xsi:type="dcterms:W3CDTF">2014-03-25T20:15:00Z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