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6A2D71">
      <w:pPr>
        <w:pStyle w:val="Heading1"/>
        <w:jc w:val="center"/>
      </w:pPr>
      <w:r>
        <w:rPr>
          <w:sz w:val="36"/>
          <w:szCs w:val="36"/>
        </w:rPr>
        <w:t xml:space="preserve"> Round Up of State-Level Polling – </w:t>
      </w:r>
      <w:r w:rsidR="00AD639D">
        <w:rPr>
          <w:sz w:val="36"/>
          <w:szCs w:val="36"/>
        </w:rPr>
        <w:t>January</w:t>
      </w:r>
      <w:r>
        <w:rPr>
          <w:sz w:val="36"/>
          <w:szCs w:val="36"/>
        </w:rPr>
        <w:t xml:space="preserve"> 201</w:t>
      </w:r>
      <w:r w:rsidR="00AD639D">
        <w:rPr>
          <w:sz w:val="36"/>
          <w:szCs w:val="36"/>
        </w:rPr>
        <w:t>3</w:t>
      </w:r>
    </w:p>
    <w:p w:rsidR="00A77B3E" w:rsidRDefault="00A77B3E">
      <w:pPr>
        <w:rPr>
          <w:sz w:val="36"/>
          <w:szCs w:val="36"/>
        </w:rPr>
      </w:pPr>
    </w:p>
    <w:p w:rsidR="00A77B3E" w:rsidRDefault="006A2D71">
      <w:pPr>
        <w:jc w:val="center"/>
        <w:rPr>
          <w:sz w:val="36"/>
          <w:szCs w:val="36"/>
        </w:rPr>
      </w:pPr>
      <w:r>
        <w:rPr>
          <w:noProof/>
        </w:rPr>
        <w:drawing>
          <wp:inline distT="0" distB="0" distL="0" distR="0">
            <wp:extent cx="2514600" cy="1724025"/>
            <wp:effectExtent l="0" t="0" r="0" b="9525"/>
            <wp:docPr id="1" name="Picture 1" descr="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14600" cy="1724025"/>
                    </a:xfrm>
                    <a:prstGeom prst="rect">
                      <a:avLst/>
                    </a:prstGeom>
                    <a:noFill/>
                    <a:ln>
                      <a:noFill/>
                    </a:ln>
                  </pic:spPr>
                </pic:pic>
              </a:graphicData>
            </a:graphic>
          </wp:inline>
        </w:drawing>
      </w:r>
    </w:p>
    <w:p w:rsidR="00A77B3E" w:rsidRDefault="00A77B3E">
      <w:pPr>
        <w:rPr>
          <w:sz w:val="36"/>
          <w:szCs w:val="36"/>
        </w:rPr>
      </w:pPr>
    </w:p>
    <w:p w:rsidR="007503DA" w:rsidRDefault="007503DA">
      <w:pPr>
        <w:rPr>
          <w:i/>
          <w:iCs/>
        </w:rPr>
      </w:pPr>
    </w:p>
    <w:p w:rsidR="0012204A" w:rsidRDefault="0012204A" w:rsidP="0012204A">
      <w:pPr>
        <w:rPr>
          <w:b/>
          <w:bCs/>
          <w:color w:val="0000FF"/>
          <w:sz w:val="24"/>
          <w:szCs w:val="24"/>
          <w:u w:val="single"/>
        </w:rPr>
      </w:pPr>
      <w:r>
        <w:rPr>
          <w:b/>
          <w:bCs/>
          <w:sz w:val="24"/>
          <w:szCs w:val="24"/>
        </w:rPr>
        <w:t xml:space="preserve">MS: </w:t>
      </w:r>
      <w:r>
        <w:rPr>
          <w:b/>
          <w:bCs/>
          <w:sz w:val="24"/>
          <w:szCs w:val="24"/>
        </w:rPr>
        <w:tab/>
      </w:r>
      <w:hyperlink r:id="rId9" w:history="1">
        <w:r>
          <w:rPr>
            <w:rStyle w:val="Hyperlink"/>
            <w:b/>
            <w:bCs/>
            <w:sz w:val="24"/>
            <w:szCs w:val="24"/>
          </w:rPr>
          <w:t>Poll shows customer opposition to rate hikes via Kemper coal plant (Sierra Club)</w:t>
        </w:r>
      </w:hyperlink>
    </w:p>
    <w:p w:rsidR="0012204A" w:rsidRDefault="0012204A" w:rsidP="0012204A">
      <w:pPr>
        <w:rPr>
          <w:b/>
          <w:bCs/>
          <w:color w:val="0000FF"/>
          <w:sz w:val="24"/>
          <w:szCs w:val="24"/>
          <w:u w:val="single"/>
        </w:rPr>
      </w:pPr>
    </w:p>
    <w:p w:rsidR="0012204A" w:rsidRDefault="0012204A" w:rsidP="0012204A">
      <w:pPr>
        <w:rPr>
          <w:sz w:val="20"/>
          <w:szCs w:val="20"/>
        </w:rPr>
      </w:pPr>
      <w:r w:rsidRPr="0012204A">
        <w:rPr>
          <w:sz w:val="20"/>
          <w:szCs w:val="20"/>
        </w:rPr>
        <w:t>The Sierra Club was supposed to release last Thursday the results of a poll meant to gauge Mississippi Power Co. ratepayers’ attitudes toward the Kemper County coal plant.</w:t>
      </w:r>
    </w:p>
    <w:p w:rsidR="0012204A" w:rsidRPr="0012204A" w:rsidRDefault="0012204A" w:rsidP="0012204A">
      <w:pPr>
        <w:rPr>
          <w:sz w:val="20"/>
          <w:szCs w:val="20"/>
        </w:rPr>
      </w:pPr>
    </w:p>
    <w:p w:rsidR="0012204A" w:rsidRPr="0012204A" w:rsidRDefault="0012204A" w:rsidP="0012204A">
      <w:pPr>
        <w:rPr>
          <w:sz w:val="20"/>
          <w:szCs w:val="20"/>
        </w:rPr>
      </w:pPr>
      <w:r w:rsidRPr="0012204A">
        <w:rPr>
          <w:sz w:val="20"/>
          <w:szCs w:val="20"/>
        </w:rPr>
        <w:t>The environmental group delayed the results because of a hearing in which the Mississippi Public Service Commission reached a rate case settlement with the utility.</w:t>
      </w:r>
    </w:p>
    <w:p w:rsidR="0012204A" w:rsidRDefault="0012204A" w:rsidP="0012204A">
      <w:pPr>
        <w:rPr>
          <w:sz w:val="20"/>
          <w:szCs w:val="20"/>
        </w:rPr>
      </w:pPr>
    </w:p>
    <w:p w:rsidR="0012204A" w:rsidRPr="0012204A" w:rsidRDefault="0012204A" w:rsidP="0012204A">
      <w:pPr>
        <w:rPr>
          <w:sz w:val="20"/>
          <w:szCs w:val="20"/>
        </w:rPr>
      </w:pPr>
      <w:r w:rsidRPr="0012204A">
        <w:rPr>
          <w:sz w:val="20"/>
          <w:szCs w:val="20"/>
        </w:rPr>
        <w:t xml:space="preserve">The delay ended Wednesday morning. The poll, conducted by </w:t>
      </w:r>
      <w:proofErr w:type="spellStart"/>
      <w:r w:rsidRPr="0012204A">
        <w:rPr>
          <w:sz w:val="20"/>
          <w:szCs w:val="20"/>
        </w:rPr>
        <w:t>Fondren</w:t>
      </w:r>
      <w:proofErr w:type="spellEnd"/>
      <w:r w:rsidRPr="0012204A">
        <w:rPr>
          <w:sz w:val="20"/>
          <w:szCs w:val="20"/>
        </w:rPr>
        <w:t xml:space="preserve"> Strategies, surveyed by landline and mobile telephone 400 respondents that a press release says were certified to be Mississippi Power customers.</w:t>
      </w:r>
    </w:p>
    <w:p w:rsidR="0012204A" w:rsidRDefault="0012204A" w:rsidP="0012204A">
      <w:pPr>
        <w:rPr>
          <w:sz w:val="20"/>
          <w:szCs w:val="20"/>
        </w:rPr>
      </w:pPr>
    </w:p>
    <w:p w:rsidR="0012204A" w:rsidRPr="0012204A" w:rsidRDefault="0012204A" w:rsidP="0012204A">
      <w:pPr>
        <w:rPr>
          <w:sz w:val="20"/>
          <w:szCs w:val="20"/>
        </w:rPr>
      </w:pPr>
      <w:r w:rsidRPr="0012204A">
        <w:rPr>
          <w:sz w:val="20"/>
          <w:szCs w:val="20"/>
        </w:rPr>
        <w:t>The results say 65 percent of those polled said the possibility of their electricity rates going up approximately 33 percent once the plant is finished erodes their support of the project. About 75 percent of respondents say cost overruns should be paid by utility shareholders.</w:t>
      </w:r>
    </w:p>
    <w:p w:rsidR="0012204A" w:rsidRDefault="0012204A" w:rsidP="0012204A">
      <w:pPr>
        <w:rPr>
          <w:sz w:val="20"/>
          <w:szCs w:val="20"/>
        </w:rPr>
      </w:pPr>
    </w:p>
    <w:p w:rsidR="0012204A" w:rsidRDefault="0012204A" w:rsidP="0012204A">
      <w:pPr>
        <w:rPr>
          <w:sz w:val="20"/>
          <w:szCs w:val="20"/>
        </w:rPr>
      </w:pPr>
      <w:r w:rsidRPr="0012204A">
        <w:rPr>
          <w:sz w:val="20"/>
          <w:szCs w:val="20"/>
        </w:rPr>
        <w:t>Mississippi Power has already filed to recover $172 million in financing costs associated with the project. The filing came one day after last week’s settlement, which lowered the maximum cost recoverable via PSC ratemaking proceedings from $2.88 billion to $2.4 billion.</w:t>
      </w:r>
    </w:p>
    <w:p w:rsidR="0012204A" w:rsidRPr="0012204A" w:rsidRDefault="0012204A" w:rsidP="0012204A">
      <w:pPr>
        <w:rPr>
          <w:sz w:val="20"/>
          <w:szCs w:val="20"/>
        </w:rPr>
      </w:pPr>
    </w:p>
    <w:p w:rsidR="0012204A" w:rsidRPr="0012204A" w:rsidRDefault="0012204A" w:rsidP="0012204A">
      <w:pPr>
        <w:rPr>
          <w:sz w:val="20"/>
          <w:szCs w:val="20"/>
        </w:rPr>
      </w:pPr>
      <w:r w:rsidRPr="0012204A">
        <w:rPr>
          <w:sz w:val="20"/>
          <w:szCs w:val="20"/>
        </w:rPr>
        <w:t>If the PSC grants the $172 million recovery request, Mississippi Power says rates will go up an average of 21 percent, starting in April and lasting through 2013, for customers who use an average of 1,000 kWh per month.</w:t>
      </w:r>
    </w:p>
    <w:p w:rsidR="0012204A" w:rsidRDefault="0012204A" w:rsidP="0012204A">
      <w:pPr>
        <w:rPr>
          <w:sz w:val="20"/>
          <w:szCs w:val="20"/>
        </w:rPr>
      </w:pPr>
    </w:p>
    <w:p w:rsidR="0012204A" w:rsidRPr="0012204A" w:rsidRDefault="0012204A" w:rsidP="0012204A">
      <w:pPr>
        <w:rPr>
          <w:sz w:val="20"/>
          <w:szCs w:val="20"/>
        </w:rPr>
      </w:pPr>
      <w:r w:rsidRPr="0012204A">
        <w:rPr>
          <w:sz w:val="20"/>
          <w:szCs w:val="20"/>
        </w:rPr>
        <w:t>The project’s overall rate impact, the company said on an analyst call Friday, will hover around 25 percent.</w:t>
      </w:r>
    </w:p>
    <w:p w:rsidR="0012204A" w:rsidRDefault="0012204A" w:rsidP="0012204A">
      <w:pPr>
        <w:rPr>
          <w:sz w:val="20"/>
          <w:szCs w:val="20"/>
        </w:rPr>
      </w:pPr>
    </w:p>
    <w:p w:rsidR="0012204A" w:rsidRPr="0012204A" w:rsidRDefault="0012204A" w:rsidP="0012204A">
      <w:pPr>
        <w:rPr>
          <w:sz w:val="20"/>
          <w:szCs w:val="20"/>
        </w:rPr>
      </w:pPr>
      <w:r w:rsidRPr="0012204A">
        <w:rPr>
          <w:sz w:val="20"/>
          <w:szCs w:val="20"/>
        </w:rPr>
        <w:t>The Sierra Club has opposed the plant since its inception in 2009, calling it an expensive and unnecessary environmental hazard. The club has called for the plant to be converted to a natural gas-fired facility, which it says is cleaner than the lignite coal the plant will eventually use.</w:t>
      </w:r>
    </w:p>
    <w:p w:rsidR="0012204A" w:rsidRDefault="0012204A" w:rsidP="0012204A">
      <w:pPr>
        <w:rPr>
          <w:sz w:val="20"/>
          <w:szCs w:val="20"/>
        </w:rPr>
      </w:pPr>
    </w:p>
    <w:p w:rsidR="0012204A" w:rsidRPr="00AD639D" w:rsidRDefault="0012204A" w:rsidP="0012204A">
      <w:pPr>
        <w:rPr>
          <w:sz w:val="20"/>
          <w:szCs w:val="20"/>
        </w:rPr>
      </w:pPr>
      <w:r w:rsidRPr="0012204A">
        <w:rPr>
          <w:sz w:val="20"/>
          <w:szCs w:val="20"/>
        </w:rPr>
        <w:t>The project is on time for a May 2014 completion, Missis</w:t>
      </w:r>
      <w:r>
        <w:rPr>
          <w:sz w:val="20"/>
          <w:szCs w:val="20"/>
        </w:rPr>
        <w:t>sippi Power said recently</w:t>
      </w:r>
      <w:r w:rsidRPr="003A29D1">
        <w:rPr>
          <w:sz w:val="20"/>
          <w:szCs w:val="20"/>
        </w:rPr>
        <w:t>.</w:t>
      </w:r>
      <w:r w:rsidRPr="003A29D1">
        <w:rPr>
          <w:sz w:val="20"/>
          <w:szCs w:val="20"/>
        </w:rPr>
        <w:br/>
        <w:t> </w:t>
      </w:r>
    </w:p>
    <w:p w:rsidR="0012204A" w:rsidRDefault="0012204A" w:rsidP="0012204A">
      <w:pPr>
        <w:rPr>
          <w:sz w:val="20"/>
          <w:szCs w:val="20"/>
        </w:rPr>
      </w:pPr>
      <w:r>
        <w:rPr>
          <w:sz w:val="20"/>
          <w:szCs w:val="20"/>
        </w:rPr>
        <w:t xml:space="preserve">Full results can be found </w:t>
      </w:r>
      <w:hyperlink r:id="rId10" w:history="1">
        <w:r w:rsidRPr="00265104">
          <w:rPr>
            <w:rStyle w:val="Hyperlink"/>
            <w:sz w:val="20"/>
            <w:szCs w:val="20"/>
          </w:rPr>
          <w:t>here</w:t>
        </w:r>
      </w:hyperlink>
      <w:r>
        <w:rPr>
          <w:sz w:val="20"/>
          <w:szCs w:val="20"/>
        </w:rPr>
        <w:t>.</w:t>
      </w:r>
    </w:p>
    <w:p w:rsidR="0012204A" w:rsidRDefault="0012204A" w:rsidP="0012204A">
      <w:pPr>
        <w:rPr>
          <w:sz w:val="20"/>
          <w:szCs w:val="20"/>
        </w:rPr>
      </w:pPr>
      <w:r>
        <w:rPr>
          <w:sz w:val="20"/>
          <w:szCs w:val="20"/>
        </w:rPr>
        <w:t xml:space="preserve">Sierra Club’s own press release can be found </w:t>
      </w:r>
      <w:hyperlink r:id="rId11" w:history="1">
        <w:r w:rsidRPr="0012204A">
          <w:rPr>
            <w:rStyle w:val="Hyperlink"/>
            <w:sz w:val="20"/>
            <w:szCs w:val="20"/>
          </w:rPr>
          <w:t>here</w:t>
        </w:r>
      </w:hyperlink>
      <w:r>
        <w:rPr>
          <w:sz w:val="20"/>
          <w:szCs w:val="20"/>
        </w:rPr>
        <w:t>.</w:t>
      </w:r>
    </w:p>
    <w:p w:rsidR="0012204A" w:rsidRDefault="0012204A" w:rsidP="0012204A">
      <w:pPr>
        <w:rPr>
          <w:b/>
          <w:bCs/>
          <w:sz w:val="24"/>
          <w:szCs w:val="24"/>
        </w:rPr>
      </w:pPr>
    </w:p>
    <w:p w:rsidR="0012204A" w:rsidRDefault="0012204A" w:rsidP="0012204A">
      <w:pPr>
        <w:rPr>
          <w:i/>
          <w:iCs/>
        </w:rPr>
      </w:pPr>
      <w:proofErr w:type="spellStart"/>
      <w:r>
        <w:rPr>
          <w:i/>
          <w:iCs/>
        </w:rPr>
        <w:t>Fondren</w:t>
      </w:r>
      <w:proofErr w:type="spellEnd"/>
      <w:r>
        <w:rPr>
          <w:i/>
          <w:iCs/>
        </w:rPr>
        <w:t xml:space="preserve"> Strategies interviewed 400 voters in MS from Jan. 14 – 17; </w:t>
      </w:r>
      <w:proofErr w:type="spellStart"/>
      <w:r>
        <w:rPr>
          <w:i/>
          <w:iCs/>
        </w:rPr>
        <w:t>MoE</w:t>
      </w:r>
      <w:proofErr w:type="spellEnd"/>
      <w:r>
        <w:rPr>
          <w:i/>
          <w:iCs/>
        </w:rPr>
        <w:t xml:space="preserve"> is +/- 4.9% points at the 95% CI</w:t>
      </w:r>
    </w:p>
    <w:p w:rsidR="0012204A" w:rsidRDefault="0012204A" w:rsidP="007503DA">
      <w:pPr>
        <w:rPr>
          <w:b/>
          <w:bCs/>
          <w:sz w:val="24"/>
          <w:szCs w:val="24"/>
        </w:rPr>
      </w:pPr>
    </w:p>
    <w:p w:rsidR="0012204A" w:rsidRDefault="0012204A" w:rsidP="007503DA">
      <w:pPr>
        <w:rPr>
          <w:b/>
          <w:bCs/>
          <w:sz w:val="24"/>
          <w:szCs w:val="24"/>
        </w:rPr>
      </w:pPr>
    </w:p>
    <w:p w:rsidR="007503DA" w:rsidRDefault="007503DA" w:rsidP="007503DA">
      <w:pPr>
        <w:rPr>
          <w:b/>
          <w:bCs/>
          <w:color w:val="0000FF"/>
          <w:sz w:val="24"/>
          <w:szCs w:val="24"/>
          <w:u w:val="single"/>
        </w:rPr>
      </w:pPr>
      <w:r>
        <w:rPr>
          <w:b/>
          <w:bCs/>
          <w:sz w:val="24"/>
          <w:szCs w:val="24"/>
        </w:rPr>
        <w:t xml:space="preserve">NY: </w:t>
      </w:r>
      <w:r>
        <w:rPr>
          <w:b/>
          <w:bCs/>
          <w:sz w:val="24"/>
          <w:szCs w:val="24"/>
        </w:rPr>
        <w:tab/>
      </w:r>
      <w:hyperlink r:id="rId12" w:history="1">
        <w:r w:rsidR="003A29D1">
          <w:rPr>
            <w:rStyle w:val="Hyperlink"/>
            <w:b/>
            <w:bCs/>
            <w:sz w:val="24"/>
            <w:szCs w:val="24"/>
          </w:rPr>
          <w:t xml:space="preserve">NY voters evenly split on </w:t>
        </w:r>
        <w:proofErr w:type="spellStart"/>
        <w:r w:rsidR="003A29D1">
          <w:rPr>
            <w:rStyle w:val="Hyperlink"/>
            <w:b/>
            <w:bCs/>
            <w:sz w:val="24"/>
            <w:szCs w:val="24"/>
          </w:rPr>
          <w:t>fracking</w:t>
        </w:r>
        <w:proofErr w:type="spellEnd"/>
        <w:r w:rsidR="003A29D1">
          <w:rPr>
            <w:rStyle w:val="Hyperlink"/>
            <w:b/>
            <w:bCs/>
            <w:sz w:val="24"/>
            <w:szCs w:val="24"/>
          </w:rPr>
          <w:t xml:space="preserve"> for gas (Quinnipiac)</w:t>
        </w:r>
      </w:hyperlink>
    </w:p>
    <w:p w:rsidR="007503DA" w:rsidRDefault="007503DA" w:rsidP="007503DA">
      <w:pPr>
        <w:rPr>
          <w:b/>
          <w:bCs/>
          <w:color w:val="0000FF"/>
          <w:sz w:val="24"/>
          <w:szCs w:val="24"/>
          <w:u w:val="single"/>
        </w:rPr>
      </w:pPr>
    </w:p>
    <w:p w:rsidR="003A29D1" w:rsidRPr="00AD639D" w:rsidRDefault="003A29D1" w:rsidP="007503DA">
      <w:pPr>
        <w:rPr>
          <w:sz w:val="20"/>
          <w:szCs w:val="20"/>
        </w:rPr>
      </w:pPr>
      <w:r w:rsidRPr="003A29D1">
        <w:rPr>
          <w:sz w:val="20"/>
          <w:szCs w:val="20"/>
        </w:rPr>
        <w:t>A new poll shows New York voters evenly split on natural gas drilling in the Marcellus Shale region.</w:t>
      </w:r>
      <w:r w:rsidRPr="003A29D1">
        <w:rPr>
          <w:sz w:val="20"/>
          <w:szCs w:val="20"/>
        </w:rPr>
        <w:br/>
        <w:t> </w:t>
      </w:r>
      <w:r w:rsidRPr="003A29D1">
        <w:rPr>
          <w:sz w:val="20"/>
          <w:szCs w:val="20"/>
        </w:rPr>
        <w:br/>
        <w:t xml:space="preserve">The Quinnipiac University poll released Thursday shows 43 percent support drilling because of the economic benefits and 42 oppose it because of environmental concerns surrounding high-volume hydraulic fracturing, or </w:t>
      </w:r>
      <w:proofErr w:type="spellStart"/>
      <w:r w:rsidRPr="003A29D1">
        <w:rPr>
          <w:sz w:val="20"/>
          <w:szCs w:val="20"/>
        </w:rPr>
        <w:t>fracking</w:t>
      </w:r>
      <w:proofErr w:type="spellEnd"/>
      <w:r w:rsidRPr="003A29D1">
        <w:rPr>
          <w:sz w:val="20"/>
          <w:szCs w:val="20"/>
        </w:rPr>
        <w:t>. The technology frees natural gas from shale deep underground by injecting a well with chemically treated water and sand.</w:t>
      </w:r>
      <w:r w:rsidRPr="003A29D1">
        <w:rPr>
          <w:sz w:val="20"/>
          <w:szCs w:val="20"/>
        </w:rPr>
        <w:br/>
        <w:t> </w:t>
      </w:r>
      <w:r w:rsidRPr="003A29D1">
        <w:rPr>
          <w:sz w:val="20"/>
          <w:szCs w:val="20"/>
        </w:rPr>
        <w:br/>
        <w:t xml:space="preserve">Support is stronger upstate, with 48 percent in favor of lifting the ban on </w:t>
      </w:r>
      <w:proofErr w:type="spellStart"/>
      <w:r w:rsidRPr="003A29D1">
        <w:rPr>
          <w:sz w:val="20"/>
          <w:szCs w:val="20"/>
        </w:rPr>
        <w:t>fracking</w:t>
      </w:r>
      <w:proofErr w:type="spellEnd"/>
      <w:r w:rsidRPr="003A29D1">
        <w:rPr>
          <w:sz w:val="20"/>
          <w:szCs w:val="20"/>
        </w:rPr>
        <w:t xml:space="preserve"> and 40 percent opposed.</w:t>
      </w:r>
      <w:r w:rsidRPr="003A29D1">
        <w:rPr>
          <w:sz w:val="20"/>
          <w:szCs w:val="20"/>
        </w:rPr>
        <w:br/>
        <w:t> </w:t>
      </w:r>
    </w:p>
    <w:p w:rsidR="007503DA" w:rsidRDefault="007503DA" w:rsidP="007503DA">
      <w:pPr>
        <w:rPr>
          <w:sz w:val="20"/>
          <w:szCs w:val="20"/>
        </w:rPr>
      </w:pPr>
      <w:r>
        <w:rPr>
          <w:sz w:val="20"/>
          <w:szCs w:val="20"/>
        </w:rPr>
        <w:t xml:space="preserve">Full results can be found </w:t>
      </w:r>
      <w:hyperlink r:id="rId13" w:history="1">
        <w:r w:rsidRPr="00265104">
          <w:rPr>
            <w:rStyle w:val="Hyperlink"/>
            <w:sz w:val="20"/>
            <w:szCs w:val="20"/>
          </w:rPr>
          <w:t>here</w:t>
        </w:r>
      </w:hyperlink>
      <w:r>
        <w:rPr>
          <w:sz w:val="20"/>
          <w:szCs w:val="20"/>
        </w:rPr>
        <w:t>.</w:t>
      </w:r>
    </w:p>
    <w:p w:rsidR="007503DA" w:rsidRDefault="007503DA" w:rsidP="007503DA">
      <w:pPr>
        <w:rPr>
          <w:b/>
          <w:bCs/>
          <w:sz w:val="24"/>
          <w:szCs w:val="24"/>
        </w:rPr>
      </w:pPr>
    </w:p>
    <w:p w:rsidR="007503DA" w:rsidRDefault="007503DA" w:rsidP="007503DA">
      <w:pPr>
        <w:rPr>
          <w:i/>
          <w:iCs/>
        </w:rPr>
      </w:pPr>
      <w:r>
        <w:rPr>
          <w:i/>
          <w:iCs/>
        </w:rPr>
        <w:t>Quinnipiac interviewed 1,</w:t>
      </w:r>
      <w:r w:rsidR="003A29D1">
        <w:rPr>
          <w:i/>
          <w:iCs/>
        </w:rPr>
        <w:t>127</w:t>
      </w:r>
      <w:r>
        <w:rPr>
          <w:i/>
          <w:iCs/>
        </w:rPr>
        <w:t xml:space="preserve"> voters in NY</w:t>
      </w:r>
      <w:r w:rsidR="003A29D1">
        <w:rPr>
          <w:i/>
          <w:iCs/>
        </w:rPr>
        <w:t xml:space="preserve"> from Jan. 23 – 28; </w:t>
      </w:r>
      <w:proofErr w:type="spellStart"/>
      <w:r w:rsidR="003A29D1">
        <w:rPr>
          <w:i/>
          <w:iCs/>
        </w:rPr>
        <w:t>MoE</w:t>
      </w:r>
      <w:proofErr w:type="spellEnd"/>
      <w:r w:rsidR="003A29D1">
        <w:rPr>
          <w:i/>
          <w:iCs/>
        </w:rPr>
        <w:t xml:space="preserve"> is +/- 2.9</w:t>
      </w:r>
      <w:r>
        <w:rPr>
          <w:i/>
          <w:iCs/>
        </w:rPr>
        <w:t>% points at the 95% CI</w:t>
      </w:r>
    </w:p>
    <w:p w:rsidR="007503DA" w:rsidRDefault="007503DA" w:rsidP="007503DA">
      <w:pPr>
        <w:rPr>
          <w:i/>
          <w:iCs/>
        </w:rPr>
      </w:pPr>
    </w:p>
    <w:p w:rsidR="003A29D1" w:rsidRDefault="003A29D1" w:rsidP="003A29D1">
      <w:pPr>
        <w:rPr>
          <w:b/>
          <w:bCs/>
          <w:color w:val="0000FF"/>
          <w:sz w:val="24"/>
          <w:szCs w:val="24"/>
          <w:u w:val="single"/>
        </w:rPr>
      </w:pPr>
      <w:r>
        <w:rPr>
          <w:b/>
          <w:bCs/>
          <w:sz w:val="24"/>
          <w:szCs w:val="24"/>
        </w:rPr>
        <w:t xml:space="preserve">NY: </w:t>
      </w:r>
      <w:r>
        <w:rPr>
          <w:b/>
          <w:bCs/>
          <w:sz w:val="24"/>
          <w:szCs w:val="24"/>
        </w:rPr>
        <w:tab/>
      </w:r>
      <w:hyperlink r:id="rId14" w:history="1">
        <w:r>
          <w:rPr>
            <w:rStyle w:val="Hyperlink"/>
            <w:b/>
            <w:bCs/>
            <w:sz w:val="24"/>
            <w:szCs w:val="24"/>
          </w:rPr>
          <w:t xml:space="preserve">Poll shows shift on </w:t>
        </w:r>
        <w:proofErr w:type="spellStart"/>
        <w:r>
          <w:rPr>
            <w:rStyle w:val="Hyperlink"/>
            <w:b/>
            <w:bCs/>
            <w:sz w:val="24"/>
            <w:szCs w:val="24"/>
          </w:rPr>
          <w:t>fracking</w:t>
        </w:r>
        <w:proofErr w:type="spellEnd"/>
        <w:r>
          <w:rPr>
            <w:rStyle w:val="Hyperlink"/>
            <w:b/>
            <w:bCs/>
            <w:sz w:val="24"/>
            <w:szCs w:val="24"/>
          </w:rPr>
          <w:t xml:space="preserve"> among women (Siena)</w:t>
        </w:r>
      </w:hyperlink>
    </w:p>
    <w:p w:rsidR="003A29D1" w:rsidRDefault="003A29D1" w:rsidP="003A29D1">
      <w:pPr>
        <w:rPr>
          <w:b/>
          <w:bCs/>
          <w:color w:val="0000FF"/>
          <w:sz w:val="24"/>
          <w:szCs w:val="24"/>
          <w:u w:val="single"/>
        </w:rPr>
      </w:pPr>
    </w:p>
    <w:p w:rsidR="003A29D1" w:rsidRDefault="003A29D1" w:rsidP="003A29D1">
      <w:pPr>
        <w:rPr>
          <w:sz w:val="20"/>
          <w:szCs w:val="20"/>
        </w:rPr>
      </w:pPr>
      <w:r w:rsidRPr="003A29D1">
        <w:rPr>
          <w:sz w:val="20"/>
          <w:szCs w:val="20"/>
        </w:rPr>
        <w:t xml:space="preserve">A new Siena poll shows that 51 percent of upstate voters now oppose the gas extraction process called </w:t>
      </w:r>
      <w:proofErr w:type="spellStart"/>
      <w:r w:rsidRPr="003A29D1">
        <w:rPr>
          <w:sz w:val="20"/>
          <w:szCs w:val="20"/>
        </w:rPr>
        <w:t>hydrofracking</w:t>
      </w:r>
      <w:proofErr w:type="spellEnd"/>
      <w:r w:rsidRPr="003A29D1">
        <w:rPr>
          <w:sz w:val="20"/>
          <w:szCs w:val="20"/>
        </w:rPr>
        <w:t>.</w:t>
      </w:r>
    </w:p>
    <w:p w:rsidR="003A29D1" w:rsidRPr="003A29D1" w:rsidRDefault="003A29D1" w:rsidP="003A29D1">
      <w:pPr>
        <w:rPr>
          <w:sz w:val="20"/>
          <w:szCs w:val="20"/>
        </w:rPr>
      </w:pPr>
    </w:p>
    <w:p w:rsidR="003A29D1" w:rsidRDefault="003A29D1" w:rsidP="003A29D1">
      <w:pPr>
        <w:rPr>
          <w:sz w:val="20"/>
          <w:szCs w:val="20"/>
        </w:rPr>
      </w:pPr>
      <w:r w:rsidRPr="003A29D1">
        <w:rPr>
          <w:sz w:val="20"/>
          <w:szCs w:val="20"/>
        </w:rPr>
        <w:t>With Gov. Andrew Cuomo set to make a decision on the controversial process by Feb. 27, the group Environmental Advocates of New York says the latest poll shows that the upstate residents with the most at stake haven't been given an opportunity to learn enough about the environmental, health or economic impacts of the plan — a process which at time, it says, has included secrecy.</w:t>
      </w:r>
    </w:p>
    <w:p w:rsidR="003A29D1" w:rsidRPr="003A29D1" w:rsidRDefault="003A29D1" w:rsidP="003A29D1">
      <w:pPr>
        <w:rPr>
          <w:sz w:val="20"/>
          <w:szCs w:val="20"/>
        </w:rPr>
      </w:pPr>
    </w:p>
    <w:p w:rsidR="003A29D1" w:rsidRDefault="003A29D1" w:rsidP="003A29D1">
      <w:pPr>
        <w:rPr>
          <w:sz w:val="20"/>
          <w:szCs w:val="20"/>
        </w:rPr>
      </w:pPr>
      <w:r w:rsidRPr="003A29D1">
        <w:rPr>
          <w:sz w:val="20"/>
          <w:szCs w:val="20"/>
        </w:rPr>
        <w:t xml:space="preserve">The poll concludes upstate voters specifically are opposed to </w:t>
      </w:r>
      <w:proofErr w:type="spellStart"/>
      <w:r w:rsidRPr="003A29D1">
        <w:rPr>
          <w:sz w:val="20"/>
          <w:szCs w:val="20"/>
        </w:rPr>
        <w:t>f</w:t>
      </w:r>
      <w:r>
        <w:rPr>
          <w:sz w:val="20"/>
          <w:szCs w:val="20"/>
        </w:rPr>
        <w:t>racking</w:t>
      </w:r>
      <w:proofErr w:type="spellEnd"/>
      <w:r>
        <w:rPr>
          <w:sz w:val="20"/>
          <w:szCs w:val="20"/>
        </w:rPr>
        <w:t>, 51 to 38 percent, with</w:t>
      </w:r>
      <w:r w:rsidRPr="003A29D1">
        <w:rPr>
          <w:sz w:val="20"/>
          <w:szCs w:val="20"/>
        </w:rPr>
        <w:t xml:space="preserve"> 10 percent still undecided. </w:t>
      </w:r>
    </w:p>
    <w:p w:rsidR="003A29D1" w:rsidRPr="003A29D1" w:rsidRDefault="003A29D1" w:rsidP="003A29D1">
      <w:pPr>
        <w:rPr>
          <w:sz w:val="20"/>
          <w:szCs w:val="20"/>
        </w:rPr>
      </w:pPr>
    </w:p>
    <w:p w:rsidR="003A29D1" w:rsidRPr="003A29D1" w:rsidRDefault="003A29D1" w:rsidP="003A29D1">
      <w:pPr>
        <w:rPr>
          <w:sz w:val="20"/>
          <w:szCs w:val="20"/>
        </w:rPr>
      </w:pPr>
      <w:r w:rsidRPr="003A29D1">
        <w:rPr>
          <w:sz w:val="20"/>
          <w:szCs w:val="20"/>
        </w:rPr>
        <w:t>"Just 10 percent of people living upstate have not yet formed an opinion, so even in the very unlikely event that every one of them made their bed with the gas and oil industry, a majority would still oppose," said Katherine Nadeau, Water &amp; Natural Resources Program Director for the advocacy group. "This is something Gov. Cuomo should take to heart."</w:t>
      </w:r>
    </w:p>
    <w:p w:rsidR="003A29D1" w:rsidRDefault="003A29D1" w:rsidP="003A29D1">
      <w:pPr>
        <w:rPr>
          <w:sz w:val="20"/>
          <w:szCs w:val="20"/>
        </w:rPr>
      </w:pPr>
      <w:r w:rsidRPr="003A29D1">
        <w:rPr>
          <w:sz w:val="20"/>
          <w:szCs w:val="20"/>
        </w:rPr>
        <w:t>Guidelines to mitigate potentially negative impacts of the so-called "</w:t>
      </w:r>
      <w:proofErr w:type="spellStart"/>
      <w:r w:rsidRPr="003A29D1">
        <w:rPr>
          <w:sz w:val="20"/>
          <w:szCs w:val="20"/>
        </w:rPr>
        <w:t>fracking</w:t>
      </w:r>
      <w:proofErr w:type="spellEnd"/>
      <w:r w:rsidRPr="003A29D1">
        <w:rPr>
          <w:sz w:val="20"/>
          <w:szCs w:val="20"/>
        </w:rPr>
        <w:t>" industry were proposed in 2011, and in November, Cuomo extended the process by 90 days, including a 30 day public comment period that ended last Friday.</w:t>
      </w:r>
    </w:p>
    <w:p w:rsidR="003A29D1" w:rsidRPr="003A29D1" w:rsidRDefault="003A29D1" w:rsidP="003A29D1">
      <w:pPr>
        <w:rPr>
          <w:sz w:val="20"/>
          <w:szCs w:val="20"/>
        </w:rPr>
      </w:pPr>
    </w:p>
    <w:p w:rsidR="003A29D1" w:rsidRPr="003A29D1" w:rsidRDefault="003A29D1" w:rsidP="003A29D1">
      <w:pPr>
        <w:rPr>
          <w:sz w:val="20"/>
          <w:szCs w:val="20"/>
        </w:rPr>
      </w:pPr>
      <w:r w:rsidRPr="003A29D1">
        <w:rPr>
          <w:sz w:val="20"/>
          <w:szCs w:val="20"/>
        </w:rPr>
        <w:t>But officials with the advocacy group said secrecy has kept the results of a further health review from becoming public, and that 204,000 residents who expressed concerns during that period haven't yet had a chance to review all of the data still being compiled on the economics, health risks or other possible consequences of the practice.</w:t>
      </w:r>
    </w:p>
    <w:p w:rsidR="003A29D1" w:rsidRDefault="003A29D1" w:rsidP="003A29D1">
      <w:pPr>
        <w:rPr>
          <w:sz w:val="20"/>
          <w:szCs w:val="20"/>
        </w:rPr>
      </w:pPr>
      <w:r w:rsidRPr="003A29D1">
        <w:rPr>
          <w:sz w:val="20"/>
          <w:szCs w:val="20"/>
        </w:rPr>
        <w:t xml:space="preserve">"While public opinion polls have largely remained constant on </w:t>
      </w:r>
      <w:proofErr w:type="spellStart"/>
      <w:r w:rsidRPr="003A29D1">
        <w:rPr>
          <w:sz w:val="20"/>
          <w:szCs w:val="20"/>
        </w:rPr>
        <w:t>fracking</w:t>
      </w:r>
      <w:proofErr w:type="spellEnd"/>
      <w:r w:rsidRPr="003A29D1">
        <w:rPr>
          <w:sz w:val="20"/>
          <w:szCs w:val="20"/>
        </w:rPr>
        <w:t xml:space="preserve"> in recent years, Gov. Cuomo's statement that he expects to make a decision in just 40 days – despite a lack of accessible science – has caused a marked shift in public opinion and overall interest in this dangerous activity," Nadeau said in a statement on behalf of the group.</w:t>
      </w:r>
    </w:p>
    <w:p w:rsidR="003A29D1" w:rsidRPr="003A29D1" w:rsidRDefault="003A29D1" w:rsidP="003A29D1">
      <w:pPr>
        <w:rPr>
          <w:sz w:val="20"/>
          <w:szCs w:val="20"/>
        </w:rPr>
      </w:pPr>
    </w:p>
    <w:p w:rsidR="003A29D1" w:rsidRPr="00AD639D" w:rsidRDefault="003A29D1" w:rsidP="003A29D1">
      <w:pPr>
        <w:rPr>
          <w:sz w:val="20"/>
          <w:szCs w:val="20"/>
        </w:rPr>
      </w:pPr>
      <w:r w:rsidRPr="003A29D1">
        <w:rPr>
          <w:sz w:val="20"/>
          <w:szCs w:val="20"/>
        </w:rPr>
        <w:t xml:space="preserve">The group says it is in favor of allowing the current process to expire, thus delaying a decision until the expert review of the DEC's </w:t>
      </w:r>
      <w:r>
        <w:rPr>
          <w:sz w:val="20"/>
          <w:szCs w:val="20"/>
        </w:rPr>
        <w:t>latest health study is released</w:t>
      </w:r>
      <w:r w:rsidRPr="003A29D1">
        <w:rPr>
          <w:sz w:val="20"/>
          <w:szCs w:val="20"/>
        </w:rPr>
        <w:t>.</w:t>
      </w:r>
      <w:r w:rsidRPr="003A29D1">
        <w:rPr>
          <w:sz w:val="20"/>
          <w:szCs w:val="20"/>
        </w:rPr>
        <w:br/>
        <w:t> </w:t>
      </w:r>
    </w:p>
    <w:p w:rsidR="003A29D1" w:rsidRDefault="003A29D1" w:rsidP="003A29D1">
      <w:pPr>
        <w:rPr>
          <w:sz w:val="20"/>
          <w:szCs w:val="20"/>
        </w:rPr>
      </w:pPr>
      <w:r>
        <w:rPr>
          <w:sz w:val="20"/>
          <w:szCs w:val="20"/>
        </w:rPr>
        <w:lastRenderedPageBreak/>
        <w:t xml:space="preserve">Full results can be found </w:t>
      </w:r>
      <w:hyperlink r:id="rId15" w:history="1">
        <w:r w:rsidRPr="00265104">
          <w:rPr>
            <w:rStyle w:val="Hyperlink"/>
            <w:sz w:val="20"/>
            <w:szCs w:val="20"/>
          </w:rPr>
          <w:t>here</w:t>
        </w:r>
      </w:hyperlink>
      <w:r>
        <w:rPr>
          <w:sz w:val="20"/>
          <w:szCs w:val="20"/>
        </w:rPr>
        <w:t>.</w:t>
      </w:r>
    </w:p>
    <w:p w:rsidR="003A29D1" w:rsidRDefault="003A29D1" w:rsidP="003A29D1">
      <w:pPr>
        <w:rPr>
          <w:b/>
          <w:bCs/>
          <w:sz w:val="24"/>
          <w:szCs w:val="24"/>
        </w:rPr>
      </w:pPr>
    </w:p>
    <w:p w:rsidR="003A29D1" w:rsidRDefault="003A29D1" w:rsidP="003A29D1">
      <w:pPr>
        <w:rPr>
          <w:i/>
          <w:iCs/>
        </w:rPr>
      </w:pPr>
      <w:r>
        <w:rPr>
          <w:i/>
          <w:iCs/>
        </w:rPr>
        <w:t xml:space="preserve">Siena interviewed 676 voters in NY from Jan. 10 – 15; </w:t>
      </w:r>
      <w:proofErr w:type="spellStart"/>
      <w:r>
        <w:rPr>
          <w:i/>
          <w:iCs/>
        </w:rPr>
        <w:t>MoE</w:t>
      </w:r>
      <w:proofErr w:type="spellEnd"/>
      <w:r>
        <w:rPr>
          <w:i/>
          <w:iCs/>
        </w:rPr>
        <w:t xml:space="preserve"> is +/- 3.8% points at the 95% CI</w:t>
      </w:r>
    </w:p>
    <w:p w:rsidR="007503DA" w:rsidRDefault="007503DA">
      <w:pPr>
        <w:rPr>
          <w:i/>
          <w:iCs/>
        </w:rPr>
      </w:pPr>
    </w:p>
    <w:p w:rsidR="00AF7653" w:rsidRDefault="00AF7653">
      <w:pPr>
        <w:rPr>
          <w:i/>
          <w:iCs/>
        </w:rPr>
      </w:pPr>
    </w:p>
    <w:p w:rsidR="00AF7653" w:rsidRDefault="00AF7653" w:rsidP="00AF7653">
      <w:pPr>
        <w:rPr>
          <w:b/>
          <w:bCs/>
          <w:color w:val="0000FF"/>
          <w:sz w:val="24"/>
          <w:szCs w:val="24"/>
          <w:u w:val="single"/>
        </w:rPr>
      </w:pPr>
      <w:r>
        <w:rPr>
          <w:b/>
          <w:bCs/>
          <w:sz w:val="24"/>
          <w:szCs w:val="24"/>
        </w:rPr>
        <w:t xml:space="preserve">NY: </w:t>
      </w:r>
      <w:r>
        <w:rPr>
          <w:b/>
          <w:bCs/>
          <w:sz w:val="24"/>
          <w:szCs w:val="24"/>
        </w:rPr>
        <w:tab/>
      </w:r>
      <w:hyperlink r:id="rId16" w:history="1">
        <w:r>
          <w:rPr>
            <w:rStyle w:val="Hyperlink"/>
            <w:b/>
            <w:bCs/>
            <w:sz w:val="24"/>
            <w:szCs w:val="24"/>
          </w:rPr>
          <w:t>Despite eco-gains, Washington's pulling for coal (Elway Poll)</w:t>
        </w:r>
      </w:hyperlink>
    </w:p>
    <w:p w:rsidR="00AF7653" w:rsidRDefault="00AF7653" w:rsidP="00AF7653">
      <w:pPr>
        <w:rPr>
          <w:b/>
          <w:bCs/>
          <w:color w:val="0000FF"/>
          <w:sz w:val="24"/>
          <w:szCs w:val="24"/>
          <w:u w:val="single"/>
        </w:rPr>
      </w:pPr>
    </w:p>
    <w:p w:rsidR="00AF7653" w:rsidRDefault="00AF7653" w:rsidP="00AF7653">
      <w:pPr>
        <w:rPr>
          <w:sz w:val="20"/>
          <w:szCs w:val="20"/>
        </w:rPr>
      </w:pPr>
      <w:proofErr w:type="gramStart"/>
      <w:r w:rsidRPr="003A29D1">
        <w:rPr>
          <w:sz w:val="20"/>
          <w:szCs w:val="20"/>
        </w:rPr>
        <w:t xml:space="preserve">A </w:t>
      </w:r>
      <w:r w:rsidRPr="00AF7653">
        <w:rPr>
          <w:sz w:val="20"/>
          <w:szCs w:val="20"/>
        </w:rPr>
        <w:t>Coal-export terminals</w:t>
      </w:r>
      <w:proofErr w:type="gramEnd"/>
      <w:r w:rsidRPr="00AF7653">
        <w:rPr>
          <w:sz w:val="20"/>
          <w:szCs w:val="20"/>
        </w:rPr>
        <w:t xml:space="preserve"> at Bellingham and Longview are supported by half of Washingtonians. </w:t>
      </w:r>
      <w:proofErr w:type="gramStart"/>
      <w:r w:rsidRPr="00AF7653">
        <w:rPr>
          <w:sz w:val="20"/>
          <w:szCs w:val="20"/>
        </w:rPr>
        <w:t>At least according to the</w:t>
      </w:r>
      <w:hyperlink r:id="rId17" w:tgtFrame="_blank" w:history="1">
        <w:r w:rsidRPr="00AF7653">
          <w:rPr>
            <w:rStyle w:val="Hyperlink"/>
            <w:sz w:val="20"/>
            <w:szCs w:val="20"/>
          </w:rPr>
          <w:t> first comprehensive poll of public support for the controversial ports</w:t>
        </w:r>
      </w:hyperlink>
      <w:r w:rsidRPr="00AF7653">
        <w:rPr>
          <w:sz w:val="20"/>
          <w:szCs w:val="20"/>
        </w:rPr>
        <w:t>, released Wednesday.</w:t>
      </w:r>
      <w:proofErr w:type="gramEnd"/>
      <w:r w:rsidRPr="00AF7653">
        <w:rPr>
          <w:sz w:val="20"/>
          <w:szCs w:val="20"/>
        </w:rPr>
        <w:t xml:space="preserve"> More than 400 households were polled for the survey, with a significant number of those polled still looking for more details on the plans.</w:t>
      </w:r>
    </w:p>
    <w:p w:rsidR="00AF7653" w:rsidRPr="00AF7653" w:rsidRDefault="00AF7653" w:rsidP="00AF7653">
      <w:pPr>
        <w:rPr>
          <w:sz w:val="20"/>
          <w:szCs w:val="20"/>
        </w:rPr>
      </w:pPr>
    </w:p>
    <w:p w:rsidR="00AF7653" w:rsidRPr="00AF7653" w:rsidRDefault="00AF7653" w:rsidP="00AF7653">
      <w:pPr>
        <w:rPr>
          <w:sz w:val="20"/>
          <w:szCs w:val="20"/>
        </w:rPr>
      </w:pPr>
      <w:r w:rsidRPr="00AF7653">
        <w:rPr>
          <w:sz w:val="20"/>
          <w:szCs w:val="20"/>
        </w:rPr>
        <w:t>The Elway Poll announced similar though slightly less supportive results than polling in recent months by terminal supporters: Overall, 50 percent supported the export terminals, 32 percent were opposed and 19 percent undecided. Only 60 percent of responders knew about the proposals, and half of them knew no details.</w:t>
      </w:r>
    </w:p>
    <w:p w:rsidR="00AF7653" w:rsidRDefault="00AF7653" w:rsidP="00AF7653">
      <w:pPr>
        <w:rPr>
          <w:sz w:val="20"/>
          <w:szCs w:val="20"/>
        </w:rPr>
      </w:pPr>
    </w:p>
    <w:p w:rsidR="00AF7653" w:rsidRDefault="00AF7653" w:rsidP="00AF7653">
      <w:pPr>
        <w:rPr>
          <w:sz w:val="20"/>
          <w:szCs w:val="20"/>
        </w:rPr>
      </w:pPr>
      <w:r w:rsidRPr="00AF7653">
        <w:rPr>
          <w:sz w:val="20"/>
          <w:szCs w:val="20"/>
        </w:rPr>
        <w:t>The most surprising result of the Elway Poll was respondents' support for a regional — rather than just localized — review of coal ports' impacts. Forty-eight percent were in favor, with 43 percent against. That's up sharply from a </w:t>
      </w:r>
      <w:hyperlink r:id="rId18" w:history="1">
        <w:r w:rsidRPr="00AF7653">
          <w:rPr>
            <w:rStyle w:val="Hyperlink"/>
            <w:sz w:val="20"/>
            <w:szCs w:val="20"/>
          </w:rPr>
          <w:t>January poll</w:t>
        </w:r>
      </w:hyperlink>
      <w:r w:rsidRPr="00AF7653">
        <w:rPr>
          <w:sz w:val="20"/>
          <w:szCs w:val="20"/>
        </w:rPr>
        <w:t> for the pro-terminals group Alliance for Northwest Jobs &amp; Exports, which found that 77 percent of Washingtonians opposed a regional review.</w:t>
      </w:r>
    </w:p>
    <w:p w:rsidR="00AF7653" w:rsidRPr="00AF7653" w:rsidRDefault="00AF7653" w:rsidP="00AF7653">
      <w:pPr>
        <w:rPr>
          <w:sz w:val="20"/>
          <w:szCs w:val="20"/>
        </w:rPr>
      </w:pPr>
    </w:p>
    <w:p w:rsidR="00AF7653" w:rsidRDefault="00AF7653" w:rsidP="00AF7653">
      <w:pPr>
        <w:rPr>
          <w:sz w:val="20"/>
          <w:szCs w:val="20"/>
        </w:rPr>
      </w:pPr>
      <w:r w:rsidRPr="00AF7653">
        <w:rPr>
          <w:sz w:val="20"/>
          <w:szCs w:val="20"/>
        </w:rPr>
        <w:t xml:space="preserve">In the end, the decision on the scope of the terminals' review will be made by the U.S. Army Corps of Engineers in concert with Whatcom County (site of GPT), Cowlitz County (the site for Longview's proposed </w:t>
      </w:r>
      <w:proofErr w:type="spellStart"/>
      <w:r w:rsidRPr="00AF7653">
        <w:rPr>
          <w:sz w:val="20"/>
          <w:szCs w:val="20"/>
        </w:rPr>
        <w:t>Millenium</w:t>
      </w:r>
      <w:proofErr w:type="spellEnd"/>
      <w:r w:rsidRPr="00AF7653">
        <w:rPr>
          <w:sz w:val="20"/>
          <w:szCs w:val="20"/>
        </w:rPr>
        <w:t xml:space="preserve"> terminal) and the Washington Department of Ecology. Public testimony at </w:t>
      </w:r>
      <w:hyperlink r:id="rId19" w:history="1">
        <w:r w:rsidRPr="00AF7653">
          <w:rPr>
            <w:rStyle w:val="Hyperlink"/>
            <w:sz w:val="20"/>
            <w:szCs w:val="20"/>
          </w:rPr>
          <w:t>seven statewide hearings</w:t>
        </w:r>
      </w:hyperlink>
      <w:r>
        <w:rPr>
          <w:sz w:val="20"/>
          <w:szCs w:val="20"/>
        </w:rPr>
        <w:t xml:space="preserve"> </w:t>
      </w:r>
      <w:r w:rsidRPr="00AF7653">
        <w:rPr>
          <w:sz w:val="20"/>
          <w:szCs w:val="20"/>
        </w:rPr>
        <w:t>on the Gateway Pacific Terminal will help drive their considerations, as will legal precedents and political pressures.</w:t>
      </w:r>
    </w:p>
    <w:p w:rsidR="00AF7653" w:rsidRPr="00AF7653" w:rsidRDefault="00AF7653" w:rsidP="00AF7653">
      <w:pPr>
        <w:rPr>
          <w:sz w:val="20"/>
          <w:szCs w:val="20"/>
        </w:rPr>
      </w:pPr>
    </w:p>
    <w:p w:rsidR="00AF7653" w:rsidRPr="00AF7653" w:rsidRDefault="00AF7653" w:rsidP="00AF7653">
      <w:pPr>
        <w:rPr>
          <w:sz w:val="20"/>
          <w:szCs w:val="20"/>
        </w:rPr>
      </w:pPr>
      <w:r w:rsidRPr="00AF7653">
        <w:rPr>
          <w:b/>
          <w:bCs/>
          <w:sz w:val="20"/>
          <w:szCs w:val="20"/>
        </w:rPr>
        <w:t>Breaking down his statistics, </w:t>
      </w:r>
      <w:r w:rsidRPr="00AF7653">
        <w:rPr>
          <w:sz w:val="20"/>
          <w:szCs w:val="20"/>
        </w:rPr>
        <w:t>Pollster Stuart Elway noted a gap of only 9 percent (52-43 percent in support) between the sides among those who “knew a lot” about the proposals; but among those who had “only heard” of the proposals, the gap was much larger (56-28 percent, a 2-1 margin). The difference would indicate that opposition increases as citizens learn more about the terminals.</w:t>
      </w:r>
    </w:p>
    <w:p w:rsidR="00AF7653" w:rsidRDefault="00AF7653" w:rsidP="00AF7653">
      <w:pPr>
        <w:rPr>
          <w:sz w:val="20"/>
          <w:szCs w:val="20"/>
        </w:rPr>
      </w:pPr>
    </w:p>
    <w:p w:rsidR="00AF7653" w:rsidRPr="00AF7653" w:rsidRDefault="00AF7653" w:rsidP="00AF7653">
      <w:pPr>
        <w:rPr>
          <w:sz w:val="20"/>
          <w:szCs w:val="20"/>
        </w:rPr>
      </w:pPr>
      <w:r w:rsidRPr="00AF7653">
        <w:rPr>
          <w:sz w:val="20"/>
          <w:szCs w:val="20"/>
        </w:rPr>
        <w:t>“These findings suggest that proponents have the advantage in the early framing of the discussion," Elway observed. "Since the more casually held opinions favor the coal ports, opponents will have a heavier lift to persuade people with those opinions to change their minds, while the proponents’ easier task will be to reinforce already favorable inclinations.”</w:t>
      </w:r>
    </w:p>
    <w:p w:rsidR="00AF7653" w:rsidRDefault="00AF7653" w:rsidP="00AF7653">
      <w:pPr>
        <w:rPr>
          <w:sz w:val="20"/>
          <w:szCs w:val="20"/>
        </w:rPr>
      </w:pPr>
    </w:p>
    <w:p w:rsidR="00AF7653" w:rsidRPr="00AF7653" w:rsidRDefault="00AF7653" w:rsidP="00AF7653">
      <w:pPr>
        <w:rPr>
          <w:sz w:val="20"/>
          <w:szCs w:val="20"/>
        </w:rPr>
      </w:pPr>
      <w:r w:rsidRPr="00AF7653">
        <w:rPr>
          <w:sz w:val="20"/>
          <w:szCs w:val="20"/>
        </w:rPr>
        <w:t>From its beginning two years ago, the coal port debate has shaped up as a classic “jobs vs. environment” battle. The messaging is clearly working. The opinions of poll respondents closely reflect the emphasis of the campaigns on both sides of the debate. Backers of the terminals have stressed jobs and tax revenues for state and county coffers; 67 percent of poll respondents cited jobs and 59 percent cited tax revenues as issues of high importance to them in their decision.</w:t>
      </w:r>
    </w:p>
    <w:p w:rsidR="00AF7653" w:rsidRDefault="00AF7653" w:rsidP="00AF7653">
      <w:pPr>
        <w:rPr>
          <w:sz w:val="20"/>
          <w:szCs w:val="20"/>
        </w:rPr>
      </w:pPr>
    </w:p>
    <w:p w:rsidR="00AF7653" w:rsidRPr="00AF7653" w:rsidRDefault="00AF7653" w:rsidP="00AF7653">
      <w:pPr>
        <w:rPr>
          <w:sz w:val="20"/>
          <w:szCs w:val="20"/>
        </w:rPr>
      </w:pPr>
      <w:r w:rsidRPr="00AF7653">
        <w:rPr>
          <w:sz w:val="20"/>
          <w:szCs w:val="20"/>
        </w:rPr>
        <w:t>Fifty-three percent cited coal ships and 48 percent cited trains as critical considerations. The issue of global climate change has been targeted by opponents, but was not directly addressed by Elway; a “China/Electricity” question showed concern by 41 percent of respondents.</w:t>
      </w:r>
    </w:p>
    <w:p w:rsidR="00AF7653" w:rsidRDefault="00AF7653" w:rsidP="00AF7653">
      <w:pPr>
        <w:rPr>
          <w:sz w:val="20"/>
          <w:szCs w:val="20"/>
        </w:rPr>
      </w:pPr>
    </w:p>
    <w:p w:rsidR="00AF7653" w:rsidRPr="00AF7653" w:rsidRDefault="00AF7653" w:rsidP="00AF7653">
      <w:pPr>
        <w:rPr>
          <w:sz w:val="20"/>
          <w:szCs w:val="20"/>
        </w:rPr>
      </w:pPr>
      <w:r w:rsidRPr="00AF7653">
        <w:rPr>
          <w:sz w:val="20"/>
          <w:szCs w:val="20"/>
        </w:rPr>
        <w:t>Elway was the first pollster to push very far beyond a yes-no response, at least in results available to this reporter. </w:t>
      </w:r>
      <w:proofErr w:type="spellStart"/>
      <w:r w:rsidRPr="00AF7653">
        <w:rPr>
          <w:sz w:val="20"/>
          <w:szCs w:val="20"/>
        </w:rPr>
        <w:t>Gallitin</w:t>
      </w:r>
      <w:proofErr w:type="spellEnd"/>
      <w:r w:rsidRPr="00AF7653">
        <w:rPr>
          <w:sz w:val="20"/>
          <w:szCs w:val="20"/>
        </w:rPr>
        <w:t xml:space="preserve"> Public Affairs, a regional polling firm, found 56.6 percent support to 26.8 percent opposition in September. Portland pollster Davis, </w:t>
      </w:r>
      <w:proofErr w:type="spellStart"/>
      <w:r w:rsidRPr="00AF7653">
        <w:rPr>
          <w:sz w:val="20"/>
          <w:szCs w:val="20"/>
        </w:rPr>
        <w:t>Hibbitts</w:t>
      </w:r>
      <w:proofErr w:type="spellEnd"/>
      <w:r w:rsidRPr="00AF7653">
        <w:rPr>
          <w:sz w:val="20"/>
          <w:szCs w:val="20"/>
        </w:rPr>
        <w:t xml:space="preserve"> &amp; </w:t>
      </w:r>
      <w:proofErr w:type="spellStart"/>
      <w:r w:rsidRPr="00AF7653">
        <w:rPr>
          <w:sz w:val="20"/>
          <w:szCs w:val="20"/>
        </w:rPr>
        <w:t>Midghall</w:t>
      </w:r>
      <w:proofErr w:type="spellEnd"/>
      <w:r w:rsidRPr="00AF7653">
        <w:rPr>
          <w:sz w:val="20"/>
          <w:szCs w:val="20"/>
        </w:rPr>
        <w:t> </w:t>
      </w:r>
      <w:hyperlink r:id="rId20" w:tgtFrame="_blank" w:history="1">
        <w:r w:rsidRPr="00AF7653">
          <w:rPr>
            <w:rStyle w:val="Hyperlink"/>
            <w:sz w:val="20"/>
            <w:szCs w:val="20"/>
          </w:rPr>
          <w:t>reported</w:t>
        </w:r>
      </w:hyperlink>
      <w:r w:rsidRPr="00AF7653">
        <w:rPr>
          <w:sz w:val="20"/>
          <w:szCs w:val="20"/>
        </w:rPr>
        <w:t> a 55-27 percent split as early as July 2012.</w:t>
      </w:r>
    </w:p>
    <w:p w:rsidR="00AF7653" w:rsidRDefault="00AF7653" w:rsidP="00AF7653">
      <w:pPr>
        <w:rPr>
          <w:b/>
          <w:bCs/>
          <w:sz w:val="20"/>
          <w:szCs w:val="20"/>
        </w:rPr>
      </w:pPr>
    </w:p>
    <w:p w:rsidR="00AF7653" w:rsidRPr="00AF7653" w:rsidRDefault="00AF7653" w:rsidP="00AF7653">
      <w:pPr>
        <w:rPr>
          <w:sz w:val="20"/>
          <w:szCs w:val="20"/>
        </w:rPr>
      </w:pPr>
      <w:r w:rsidRPr="00AF7653">
        <w:rPr>
          <w:b/>
          <w:bCs/>
          <w:sz w:val="20"/>
          <w:szCs w:val="20"/>
        </w:rPr>
        <w:t>The overall shift in support</w:t>
      </w:r>
      <w:r w:rsidRPr="00AF7653">
        <w:rPr>
          <w:sz w:val="20"/>
          <w:szCs w:val="20"/>
        </w:rPr>
        <w:t xml:space="preserve"> reveals gains on the part of opponents in the last several months; opposition was well below 30 percent until January, when it increased to 32 percent. In the same time period, support fell from about </w:t>
      </w:r>
      <w:r w:rsidRPr="00AF7653">
        <w:rPr>
          <w:sz w:val="20"/>
          <w:szCs w:val="20"/>
        </w:rPr>
        <w:lastRenderedPageBreak/>
        <w:t>56 percent to 50 percent. Both sides have ramped up public advocacy in the past several months, terminal supporters in a major broadcast advertising push and opponents in an intensive ground game under the umbrella of </w:t>
      </w:r>
      <w:hyperlink r:id="rId21" w:history="1">
        <w:r w:rsidRPr="00AF7653">
          <w:rPr>
            <w:rStyle w:val="Hyperlink"/>
            <w:sz w:val="20"/>
            <w:szCs w:val="20"/>
          </w:rPr>
          <w:t>Power Past Coal</w:t>
        </w:r>
      </w:hyperlink>
      <w:r w:rsidRPr="00AF7653">
        <w:rPr>
          <w:sz w:val="20"/>
          <w:szCs w:val="20"/>
        </w:rPr>
        <w:t>.</w:t>
      </w:r>
    </w:p>
    <w:p w:rsidR="00AF7653" w:rsidRDefault="00AF7653" w:rsidP="00AF7653">
      <w:pPr>
        <w:rPr>
          <w:sz w:val="20"/>
          <w:szCs w:val="20"/>
        </w:rPr>
      </w:pPr>
    </w:p>
    <w:p w:rsidR="00AF7653" w:rsidRDefault="00AF7653" w:rsidP="00AF7653">
      <w:pPr>
        <w:rPr>
          <w:sz w:val="20"/>
          <w:szCs w:val="20"/>
        </w:rPr>
      </w:pPr>
      <w:r w:rsidRPr="00AF7653">
        <w:rPr>
          <w:sz w:val="20"/>
          <w:szCs w:val="20"/>
        </w:rPr>
        <w:t>Elway noted that the heaviest opposition came from responders along the rail line through western Washington: In Seattle, 49 percent were against the terminals; in North Puget Sound, 56 percent. Support was highest in areas off the rail lines: 59 percent of those who live in King County outside of Seattle favored the projects. Turnouts and intensity of comments at the statewide sessions were also greatest along the rail route.</w:t>
      </w:r>
    </w:p>
    <w:p w:rsidR="00AF7653" w:rsidRPr="00AF7653" w:rsidRDefault="00AF7653" w:rsidP="00AF7653">
      <w:pPr>
        <w:rPr>
          <w:sz w:val="20"/>
          <w:szCs w:val="20"/>
        </w:rPr>
      </w:pPr>
      <w:bookmarkStart w:id="0" w:name="_GoBack"/>
      <w:bookmarkEnd w:id="0"/>
    </w:p>
    <w:p w:rsidR="00AF7653" w:rsidRPr="00AD639D" w:rsidRDefault="00AF7653" w:rsidP="00AF7653">
      <w:pPr>
        <w:rPr>
          <w:sz w:val="20"/>
          <w:szCs w:val="20"/>
        </w:rPr>
      </w:pPr>
      <w:r w:rsidRPr="00AF7653">
        <w:rPr>
          <w:sz w:val="20"/>
          <w:szCs w:val="20"/>
        </w:rPr>
        <w:t>“From the public’s point of view, this debate is just getting started,” Elway concluded. “While a substantial number have already staked out their positions, most Washington residents are not firmly committed to support or oppose the coal ports. While economic issues are currently more persuasive, the most desired information is about the environmental impacts, indicating an</w:t>
      </w:r>
      <w:r>
        <w:rPr>
          <w:sz w:val="20"/>
          <w:szCs w:val="20"/>
        </w:rPr>
        <w:t xml:space="preserve"> even more lively debate ahead</w:t>
      </w:r>
      <w:r w:rsidRPr="003A29D1">
        <w:rPr>
          <w:sz w:val="20"/>
          <w:szCs w:val="20"/>
        </w:rPr>
        <w:t>.</w:t>
      </w:r>
      <w:r>
        <w:rPr>
          <w:sz w:val="20"/>
          <w:szCs w:val="20"/>
        </w:rPr>
        <w:t>”</w:t>
      </w:r>
      <w:r w:rsidRPr="003A29D1">
        <w:rPr>
          <w:sz w:val="20"/>
          <w:szCs w:val="20"/>
        </w:rPr>
        <w:br/>
        <w:t> </w:t>
      </w:r>
    </w:p>
    <w:p w:rsidR="00AF7653" w:rsidRDefault="00AF7653" w:rsidP="00AF7653">
      <w:pPr>
        <w:rPr>
          <w:sz w:val="20"/>
          <w:szCs w:val="20"/>
        </w:rPr>
      </w:pPr>
      <w:r>
        <w:rPr>
          <w:sz w:val="20"/>
          <w:szCs w:val="20"/>
        </w:rPr>
        <w:t xml:space="preserve">Full results can be found </w:t>
      </w:r>
      <w:hyperlink r:id="rId22" w:history="1">
        <w:r w:rsidRPr="00265104">
          <w:rPr>
            <w:rStyle w:val="Hyperlink"/>
            <w:sz w:val="20"/>
            <w:szCs w:val="20"/>
          </w:rPr>
          <w:t>here</w:t>
        </w:r>
      </w:hyperlink>
      <w:r>
        <w:rPr>
          <w:sz w:val="20"/>
          <w:szCs w:val="20"/>
        </w:rPr>
        <w:t>.</w:t>
      </w:r>
    </w:p>
    <w:p w:rsidR="00AF7653" w:rsidRDefault="00AF7653" w:rsidP="00AF7653">
      <w:pPr>
        <w:rPr>
          <w:b/>
          <w:bCs/>
          <w:sz w:val="24"/>
          <w:szCs w:val="24"/>
        </w:rPr>
      </w:pPr>
    </w:p>
    <w:p w:rsidR="00AF7653" w:rsidRDefault="00AF7653" w:rsidP="00AF7653">
      <w:pPr>
        <w:rPr>
          <w:i/>
          <w:iCs/>
        </w:rPr>
      </w:pPr>
      <w:r>
        <w:rPr>
          <w:i/>
          <w:iCs/>
        </w:rPr>
        <w:t>Elway</w:t>
      </w:r>
      <w:r>
        <w:rPr>
          <w:i/>
          <w:iCs/>
        </w:rPr>
        <w:t xml:space="preserve"> interviewed </w:t>
      </w:r>
      <w:r>
        <w:rPr>
          <w:i/>
          <w:iCs/>
        </w:rPr>
        <w:t xml:space="preserve">407 heads of households in WA from Jan. 24 – 27; </w:t>
      </w:r>
      <w:proofErr w:type="spellStart"/>
      <w:r>
        <w:rPr>
          <w:i/>
          <w:iCs/>
        </w:rPr>
        <w:t>MoE</w:t>
      </w:r>
      <w:proofErr w:type="spellEnd"/>
      <w:r>
        <w:rPr>
          <w:i/>
          <w:iCs/>
        </w:rPr>
        <w:t xml:space="preserve"> is +/- 5.0</w:t>
      </w:r>
      <w:r>
        <w:rPr>
          <w:i/>
          <w:iCs/>
        </w:rPr>
        <w:t>% points at the 95% CI</w:t>
      </w:r>
    </w:p>
    <w:p w:rsidR="00AF7653" w:rsidRDefault="00AF7653">
      <w:pPr>
        <w:rPr>
          <w:i/>
          <w:iCs/>
        </w:rPr>
      </w:pPr>
    </w:p>
    <w:sectPr w:rsidR="00AF76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53D9"/>
    <w:multiLevelType w:val="multilevel"/>
    <w:tmpl w:val="CF44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08537A"/>
    <w:multiLevelType w:val="hybridMultilevel"/>
    <w:tmpl w:val="50DA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2C121A"/>
    <w:multiLevelType w:val="hybridMultilevel"/>
    <w:tmpl w:val="3912B864"/>
    <w:lvl w:ilvl="0" w:tplc="5A40D7B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36F24"/>
    <w:multiLevelType w:val="multilevel"/>
    <w:tmpl w:val="1840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8D4987"/>
    <w:multiLevelType w:val="multilevel"/>
    <w:tmpl w:val="F3EE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A439C4"/>
    <w:multiLevelType w:val="multilevel"/>
    <w:tmpl w:val="BD1E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3329A5"/>
    <w:multiLevelType w:val="hybridMultilevel"/>
    <w:tmpl w:val="B9D6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228EA"/>
    <w:rsid w:val="00032ED2"/>
    <w:rsid w:val="00082BED"/>
    <w:rsid w:val="000A66BE"/>
    <w:rsid w:val="000A66E9"/>
    <w:rsid w:val="000B1CD1"/>
    <w:rsid w:val="000D2570"/>
    <w:rsid w:val="000E6043"/>
    <w:rsid w:val="0012204A"/>
    <w:rsid w:val="0012307E"/>
    <w:rsid w:val="001351ED"/>
    <w:rsid w:val="00146561"/>
    <w:rsid w:val="001467C6"/>
    <w:rsid w:val="001A3D11"/>
    <w:rsid w:val="001B5126"/>
    <w:rsid w:val="001C10D5"/>
    <w:rsid w:val="00260F5B"/>
    <w:rsid w:val="00265104"/>
    <w:rsid w:val="00266CDF"/>
    <w:rsid w:val="002A4762"/>
    <w:rsid w:val="00346C0C"/>
    <w:rsid w:val="003660F2"/>
    <w:rsid w:val="003740FD"/>
    <w:rsid w:val="00391763"/>
    <w:rsid w:val="00393898"/>
    <w:rsid w:val="003938CF"/>
    <w:rsid w:val="003A29D1"/>
    <w:rsid w:val="003D199A"/>
    <w:rsid w:val="005266A6"/>
    <w:rsid w:val="0053381D"/>
    <w:rsid w:val="0054175F"/>
    <w:rsid w:val="0058593B"/>
    <w:rsid w:val="00596F60"/>
    <w:rsid w:val="005C1016"/>
    <w:rsid w:val="005E29AE"/>
    <w:rsid w:val="0064125F"/>
    <w:rsid w:val="006523ED"/>
    <w:rsid w:val="006A2D71"/>
    <w:rsid w:val="006E1AB1"/>
    <w:rsid w:val="006F65BB"/>
    <w:rsid w:val="007021D3"/>
    <w:rsid w:val="00723200"/>
    <w:rsid w:val="007503DA"/>
    <w:rsid w:val="00776B73"/>
    <w:rsid w:val="007B1003"/>
    <w:rsid w:val="007C35AE"/>
    <w:rsid w:val="007D2403"/>
    <w:rsid w:val="008124E8"/>
    <w:rsid w:val="00814019"/>
    <w:rsid w:val="00853EAC"/>
    <w:rsid w:val="0086566A"/>
    <w:rsid w:val="0088075E"/>
    <w:rsid w:val="00887642"/>
    <w:rsid w:val="008D0EBE"/>
    <w:rsid w:val="00903E34"/>
    <w:rsid w:val="00920022"/>
    <w:rsid w:val="00926774"/>
    <w:rsid w:val="00927414"/>
    <w:rsid w:val="0097445E"/>
    <w:rsid w:val="00994F7B"/>
    <w:rsid w:val="0099521E"/>
    <w:rsid w:val="009C176F"/>
    <w:rsid w:val="00A2439F"/>
    <w:rsid w:val="00A70D07"/>
    <w:rsid w:val="00A77B3E"/>
    <w:rsid w:val="00A82D52"/>
    <w:rsid w:val="00A83547"/>
    <w:rsid w:val="00AD639D"/>
    <w:rsid w:val="00AF7653"/>
    <w:rsid w:val="00B0381E"/>
    <w:rsid w:val="00C82BE5"/>
    <w:rsid w:val="00C8499E"/>
    <w:rsid w:val="00CF3700"/>
    <w:rsid w:val="00D01731"/>
    <w:rsid w:val="00DC1D09"/>
    <w:rsid w:val="00DE7BDA"/>
    <w:rsid w:val="00E80B6B"/>
    <w:rsid w:val="00EA2CF2"/>
    <w:rsid w:val="00ED0615"/>
    <w:rsid w:val="00F27FBD"/>
    <w:rsid w:val="00FD2543"/>
    <w:rsid w:val="00FF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Calibri" w:hAnsi="Calibri" w:cs="Calibri"/>
      <w:color w:val="000000"/>
      <w:sz w:val="22"/>
      <w:szCs w:val="22"/>
    </w:rPr>
  </w:style>
  <w:style w:type="paragraph" w:styleId="Heading1">
    <w:name w:val="heading 1"/>
    <w:basedOn w:val="Normal"/>
    <w:next w:val="Normal"/>
    <w:qFormat/>
    <w:rsid w:val="00EF7B96"/>
    <w:pPr>
      <w:spacing w:before="480"/>
      <w:outlineLvl w:val="0"/>
    </w:pPr>
    <w:rPr>
      <w:rFonts w:ascii="Cambria" w:eastAsia="Cambria" w:hAnsi="Cambria" w:cs="Cambria"/>
      <w:b/>
      <w:bCs/>
      <w:color w:val="365F91"/>
      <w:sz w:val="28"/>
      <w:szCs w:val="28"/>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00"/>
      <w:outlineLvl w:val="4"/>
    </w:pPr>
    <w:rPr>
      <w:rFonts w:ascii="Cambria" w:eastAsia="Cambria" w:hAnsi="Cambria" w:cs="Cambria"/>
      <w:color w:val="243F60"/>
    </w:rPr>
  </w:style>
  <w:style w:type="paragraph" w:styleId="Heading6">
    <w:name w:val="heading 6"/>
    <w:basedOn w:val="Normal"/>
    <w:next w:val="Normal"/>
    <w:qFormat/>
    <w:rsid w:val="00EF7B96"/>
    <w:pPr>
      <w:spacing w:before="200"/>
      <w:outlineLvl w:val="5"/>
    </w:pPr>
    <w:rPr>
      <w:rFonts w:ascii="Cambria" w:eastAsia="Cambria" w:hAnsi="Cambria" w:cs="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BalloonText">
    <w:name w:val="Balloon Text"/>
    <w:basedOn w:val="Normal"/>
    <w:link w:val="BalloonTextChar"/>
    <w:rsid w:val="006523ED"/>
    <w:rPr>
      <w:rFonts w:ascii="Tahoma" w:hAnsi="Tahoma" w:cs="Tahoma"/>
      <w:sz w:val="16"/>
      <w:szCs w:val="16"/>
    </w:rPr>
  </w:style>
  <w:style w:type="character" w:customStyle="1" w:styleId="BalloonTextChar">
    <w:name w:val="Balloon Text Char"/>
    <w:basedOn w:val="DefaultParagraphFont"/>
    <w:link w:val="BalloonText"/>
    <w:rsid w:val="006523ED"/>
    <w:rPr>
      <w:rFonts w:ascii="Tahoma" w:eastAsia="Calibri" w:hAnsi="Tahoma" w:cs="Tahoma"/>
      <w:color w:val="000000"/>
      <w:sz w:val="16"/>
      <w:szCs w:val="16"/>
    </w:rPr>
  </w:style>
  <w:style w:type="character" w:styleId="Hyperlink">
    <w:name w:val="Hyperlink"/>
    <w:basedOn w:val="DefaultParagraphFont"/>
    <w:rsid w:val="00A70D07"/>
    <w:rPr>
      <w:color w:val="0000FF" w:themeColor="hyperlink"/>
      <w:u w:val="single"/>
    </w:rPr>
  </w:style>
  <w:style w:type="character" w:customStyle="1" w:styleId="apple-converted-space">
    <w:name w:val="apple-converted-space"/>
    <w:basedOn w:val="DefaultParagraphFont"/>
    <w:rsid w:val="007D2403"/>
  </w:style>
  <w:style w:type="paragraph" w:styleId="ListParagraph">
    <w:name w:val="List Paragraph"/>
    <w:basedOn w:val="Normal"/>
    <w:uiPriority w:val="34"/>
    <w:qFormat/>
    <w:rsid w:val="007D2403"/>
    <w:pPr>
      <w:ind w:left="720"/>
      <w:contextualSpacing/>
    </w:pPr>
  </w:style>
  <w:style w:type="paragraph" w:styleId="NormalWeb">
    <w:name w:val="Normal (Web)"/>
    <w:basedOn w:val="Normal"/>
    <w:uiPriority w:val="99"/>
    <w:rsid w:val="00A8354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Calibri" w:hAnsi="Calibri" w:cs="Calibri"/>
      <w:color w:val="000000"/>
      <w:sz w:val="22"/>
      <w:szCs w:val="22"/>
    </w:rPr>
  </w:style>
  <w:style w:type="paragraph" w:styleId="Heading1">
    <w:name w:val="heading 1"/>
    <w:basedOn w:val="Normal"/>
    <w:next w:val="Normal"/>
    <w:qFormat/>
    <w:rsid w:val="00EF7B96"/>
    <w:pPr>
      <w:spacing w:before="480"/>
      <w:outlineLvl w:val="0"/>
    </w:pPr>
    <w:rPr>
      <w:rFonts w:ascii="Cambria" w:eastAsia="Cambria" w:hAnsi="Cambria" w:cs="Cambria"/>
      <w:b/>
      <w:bCs/>
      <w:color w:val="365F91"/>
      <w:sz w:val="28"/>
      <w:szCs w:val="28"/>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00"/>
      <w:outlineLvl w:val="4"/>
    </w:pPr>
    <w:rPr>
      <w:rFonts w:ascii="Cambria" w:eastAsia="Cambria" w:hAnsi="Cambria" w:cs="Cambria"/>
      <w:color w:val="243F60"/>
    </w:rPr>
  </w:style>
  <w:style w:type="paragraph" w:styleId="Heading6">
    <w:name w:val="heading 6"/>
    <w:basedOn w:val="Normal"/>
    <w:next w:val="Normal"/>
    <w:qFormat/>
    <w:rsid w:val="00EF7B96"/>
    <w:pPr>
      <w:spacing w:before="200"/>
      <w:outlineLvl w:val="5"/>
    </w:pPr>
    <w:rPr>
      <w:rFonts w:ascii="Cambria" w:eastAsia="Cambria" w:hAnsi="Cambria" w:cs="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BalloonText">
    <w:name w:val="Balloon Text"/>
    <w:basedOn w:val="Normal"/>
    <w:link w:val="BalloonTextChar"/>
    <w:rsid w:val="006523ED"/>
    <w:rPr>
      <w:rFonts w:ascii="Tahoma" w:hAnsi="Tahoma" w:cs="Tahoma"/>
      <w:sz w:val="16"/>
      <w:szCs w:val="16"/>
    </w:rPr>
  </w:style>
  <w:style w:type="character" w:customStyle="1" w:styleId="BalloonTextChar">
    <w:name w:val="Balloon Text Char"/>
    <w:basedOn w:val="DefaultParagraphFont"/>
    <w:link w:val="BalloonText"/>
    <w:rsid w:val="006523ED"/>
    <w:rPr>
      <w:rFonts w:ascii="Tahoma" w:eastAsia="Calibri" w:hAnsi="Tahoma" w:cs="Tahoma"/>
      <w:color w:val="000000"/>
      <w:sz w:val="16"/>
      <w:szCs w:val="16"/>
    </w:rPr>
  </w:style>
  <w:style w:type="character" w:styleId="Hyperlink">
    <w:name w:val="Hyperlink"/>
    <w:basedOn w:val="DefaultParagraphFont"/>
    <w:rsid w:val="00A70D07"/>
    <w:rPr>
      <w:color w:val="0000FF" w:themeColor="hyperlink"/>
      <w:u w:val="single"/>
    </w:rPr>
  </w:style>
  <w:style w:type="character" w:customStyle="1" w:styleId="apple-converted-space">
    <w:name w:val="apple-converted-space"/>
    <w:basedOn w:val="DefaultParagraphFont"/>
    <w:rsid w:val="007D2403"/>
  </w:style>
  <w:style w:type="paragraph" w:styleId="ListParagraph">
    <w:name w:val="List Paragraph"/>
    <w:basedOn w:val="Normal"/>
    <w:uiPriority w:val="34"/>
    <w:qFormat/>
    <w:rsid w:val="007D2403"/>
    <w:pPr>
      <w:ind w:left="720"/>
      <w:contextualSpacing/>
    </w:pPr>
  </w:style>
  <w:style w:type="paragraph" w:styleId="NormalWeb">
    <w:name w:val="Normal (Web)"/>
    <w:basedOn w:val="Normal"/>
    <w:uiPriority w:val="99"/>
    <w:rsid w:val="00A8354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57">
      <w:bodyDiv w:val="1"/>
      <w:marLeft w:val="0"/>
      <w:marRight w:val="0"/>
      <w:marTop w:val="0"/>
      <w:marBottom w:val="0"/>
      <w:divBdr>
        <w:top w:val="none" w:sz="0" w:space="0" w:color="auto"/>
        <w:left w:val="none" w:sz="0" w:space="0" w:color="auto"/>
        <w:bottom w:val="none" w:sz="0" w:space="0" w:color="auto"/>
        <w:right w:val="none" w:sz="0" w:space="0" w:color="auto"/>
      </w:divBdr>
    </w:div>
    <w:div w:id="15742127">
      <w:bodyDiv w:val="1"/>
      <w:marLeft w:val="0"/>
      <w:marRight w:val="0"/>
      <w:marTop w:val="0"/>
      <w:marBottom w:val="0"/>
      <w:divBdr>
        <w:top w:val="none" w:sz="0" w:space="0" w:color="auto"/>
        <w:left w:val="none" w:sz="0" w:space="0" w:color="auto"/>
        <w:bottom w:val="none" w:sz="0" w:space="0" w:color="auto"/>
        <w:right w:val="none" w:sz="0" w:space="0" w:color="auto"/>
      </w:divBdr>
    </w:div>
    <w:div w:id="63644365">
      <w:bodyDiv w:val="1"/>
      <w:marLeft w:val="0"/>
      <w:marRight w:val="0"/>
      <w:marTop w:val="0"/>
      <w:marBottom w:val="0"/>
      <w:divBdr>
        <w:top w:val="none" w:sz="0" w:space="0" w:color="auto"/>
        <w:left w:val="none" w:sz="0" w:space="0" w:color="auto"/>
        <w:bottom w:val="none" w:sz="0" w:space="0" w:color="auto"/>
        <w:right w:val="none" w:sz="0" w:space="0" w:color="auto"/>
      </w:divBdr>
    </w:div>
    <w:div w:id="164365958">
      <w:bodyDiv w:val="1"/>
      <w:marLeft w:val="0"/>
      <w:marRight w:val="0"/>
      <w:marTop w:val="0"/>
      <w:marBottom w:val="0"/>
      <w:divBdr>
        <w:top w:val="none" w:sz="0" w:space="0" w:color="auto"/>
        <w:left w:val="none" w:sz="0" w:space="0" w:color="auto"/>
        <w:bottom w:val="none" w:sz="0" w:space="0" w:color="auto"/>
        <w:right w:val="none" w:sz="0" w:space="0" w:color="auto"/>
      </w:divBdr>
      <w:divsChild>
        <w:div w:id="218908130">
          <w:blockQuote w:val="1"/>
          <w:marLeft w:val="750"/>
          <w:marRight w:val="750"/>
          <w:marTop w:val="150"/>
          <w:marBottom w:val="150"/>
          <w:divBdr>
            <w:top w:val="none" w:sz="0" w:space="0" w:color="auto"/>
            <w:left w:val="none" w:sz="0" w:space="0" w:color="auto"/>
            <w:bottom w:val="none" w:sz="0" w:space="0" w:color="auto"/>
            <w:right w:val="none" w:sz="0" w:space="0" w:color="auto"/>
          </w:divBdr>
        </w:div>
      </w:divsChild>
    </w:div>
    <w:div w:id="192159115">
      <w:bodyDiv w:val="1"/>
      <w:marLeft w:val="0"/>
      <w:marRight w:val="0"/>
      <w:marTop w:val="0"/>
      <w:marBottom w:val="0"/>
      <w:divBdr>
        <w:top w:val="none" w:sz="0" w:space="0" w:color="auto"/>
        <w:left w:val="none" w:sz="0" w:space="0" w:color="auto"/>
        <w:bottom w:val="none" w:sz="0" w:space="0" w:color="auto"/>
        <w:right w:val="none" w:sz="0" w:space="0" w:color="auto"/>
      </w:divBdr>
      <w:divsChild>
        <w:div w:id="2145921698">
          <w:marLeft w:val="0"/>
          <w:marRight w:val="0"/>
          <w:marTop w:val="0"/>
          <w:marBottom w:val="0"/>
          <w:divBdr>
            <w:top w:val="none" w:sz="0" w:space="0" w:color="auto"/>
            <w:left w:val="none" w:sz="0" w:space="0" w:color="auto"/>
            <w:bottom w:val="none" w:sz="0" w:space="0" w:color="auto"/>
            <w:right w:val="none" w:sz="0" w:space="0" w:color="auto"/>
          </w:divBdr>
        </w:div>
      </w:divsChild>
    </w:div>
    <w:div w:id="193277677">
      <w:bodyDiv w:val="1"/>
      <w:marLeft w:val="0"/>
      <w:marRight w:val="0"/>
      <w:marTop w:val="0"/>
      <w:marBottom w:val="0"/>
      <w:divBdr>
        <w:top w:val="none" w:sz="0" w:space="0" w:color="auto"/>
        <w:left w:val="none" w:sz="0" w:space="0" w:color="auto"/>
        <w:bottom w:val="none" w:sz="0" w:space="0" w:color="auto"/>
        <w:right w:val="none" w:sz="0" w:space="0" w:color="auto"/>
      </w:divBdr>
    </w:div>
    <w:div w:id="195780126">
      <w:bodyDiv w:val="1"/>
      <w:marLeft w:val="0"/>
      <w:marRight w:val="0"/>
      <w:marTop w:val="0"/>
      <w:marBottom w:val="0"/>
      <w:divBdr>
        <w:top w:val="none" w:sz="0" w:space="0" w:color="auto"/>
        <w:left w:val="none" w:sz="0" w:space="0" w:color="auto"/>
        <w:bottom w:val="none" w:sz="0" w:space="0" w:color="auto"/>
        <w:right w:val="none" w:sz="0" w:space="0" w:color="auto"/>
      </w:divBdr>
      <w:divsChild>
        <w:div w:id="677658749">
          <w:marLeft w:val="0"/>
          <w:marRight w:val="0"/>
          <w:marTop w:val="0"/>
          <w:marBottom w:val="0"/>
          <w:divBdr>
            <w:top w:val="none" w:sz="0" w:space="0" w:color="auto"/>
            <w:left w:val="none" w:sz="0" w:space="0" w:color="auto"/>
            <w:bottom w:val="none" w:sz="0" w:space="0" w:color="auto"/>
            <w:right w:val="none" w:sz="0" w:space="0" w:color="auto"/>
          </w:divBdr>
        </w:div>
      </w:divsChild>
    </w:div>
    <w:div w:id="212355111">
      <w:bodyDiv w:val="1"/>
      <w:marLeft w:val="0"/>
      <w:marRight w:val="0"/>
      <w:marTop w:val="0"/>
      <w:marBottom w:val="0"/>
      <w:divBdr>
        <w:top w:val="none" w:sz="0" w:space="0" w:color="auto"/>
        <w:left w:val="none" w:sz="0" w:space="0" w:color="auto"/>
        <w:bottom w:val="none" w:sz="0" w:space="0" w:color="auto"/>
        <w:right w:val="none" w:sz="0" w:space="0" w:color="auto"/>
      </w:divBdr>
    </w:div>
    <w:div w:id="232933736">
      <w:bodyDiv w:val="1"/>
      <w:marLeft w:val="0"/>
      <w:marRight w:val="0"/>
      <w:marTop w:val="0"/>
      <w:marBottom w:val="0"/>
      <w:divBdr>
        <w:top w:val="none" w:sz="0" w:space="0" w:color="auto"/>
        <w:left w:val="none" w:sz="0" w:space="0" w:color="auto"/>
        <w:bottom w:val="none" w:sz="0" w:space="0" w:color="auto"/>
        <w:right w:val="none" w:sz="0" w:space="0" w:color="auto"/>
      </w:divBdr>
    </w:div>
    <w:div w:id="281572424">
      <w:bodyDiv w:val="1"/>
      <w:marLeft w:val="0"/>
      <w:marRight w:val="0"/>
      <w:marTop w:val="0"/>
      <w:marBottom w:val="0"/>
      <w:divBdr>
        <w:top w:val="none" w:sz="0" w:space="0" w:color="auto"/>
        <w:left w:val="none" w:sz="0" w:space="0" w:color="auto"/>
        <w:bottom w:val="none" w:sz="0" w:space="0" w:color="auto"/>
        <w:right w:val="none" w:sz="0" w:space="0" w:color="auto"/>
      </w:divBdr>
    </w:div>
    <w:div w:id="307830941">
      <w:bodyDiv w:val="1"/>
      <w:marLeft w:val="0"/>
      <w:marRight w:val="0"/>
      <w:marTop w:val="0"/>
      <w:marBottom w:val="0"/>
      <w:divBdr>
        <w:top w:val="none" w:sz="0" w:space="0" w:color="auto"/>
        <w:left w:val="none" w:sz="0" w:space="0" w:color="auto"/>
        <w:bottom w:val="none" w:sz="0" w:space="0" w:color="auto"/>
        <w:right w:val="none" w:sz="0" w:space="0" w:color="auto"/>
      </w:divBdr>
    </w:div>
    <w:div w:id="329452199">
      <w:bodyDiv w:val="1"/>
      <w:marLeft w:val="0"/>
      <w:marRight w:val="0"/>
      <w:marTop w:val="0"/>
      <w:marBottom w:val="0"/>
      <w:divBdr>
        <w:top w:val="none" w:sz="0" w:space="0" w:color="auto"/>
        <w:left w:val="none" w:sz="0" w:space="0" w:color="auto"/>
        <w:bottom w:val="none" w:sz="0" w:space="0" w:color="auto"/>
        <w:right w:val="none" w:sz="0" w:space="0" w:color="auto"/>
      </w:divBdr>
    </w:div>
    <w:div w:id="344020014">
      <w:bodyDiv w:val="1"/>
      <w:marLeft w:val="0"/>
      <w:marRight w:val="0"/>
      <w:marTop w:val="0"/>
      <w:marBottom w:val="0"/>
      <w:divBdr>
        <w:top w:val="none" w:sz="0" w:space="0" w:color="auto"/>
        <w:left w:val="none" w:sz="0" w:space="0" w:color="auto"/>
        <w:bottom w:val="none" w:sz="0" w:space="0" w:color="auto"/>
        <w:right w:val="none" w:sz="0" w:space="0" w:color="auto"/>
      </w:divBdr>
    </w:div>
    <w:div w:id="367797758">
      <w:bodyDiv w:val="1"/>
      <w:marLeft w:val="0"/>
      <w:marRight w:val="0"/>
      <w:marTop w:val="0"/>
      <w:marBottom w:val="0"/>
      <w:divBdr>
        <w:top w:val="none" w:sz="0" w:space="0" w:color="auto"/>
        <w:left w:val="none" w:sz="0" w:space="0" w:color="auto"/>
        <w:bottom w:val="none" w:sz="0" w:space="0" w:color="auto"/>
        <w:right w:val="none" w:sz="0" w:space="0" w:color="auto"/>
      </w:divBdr>
    </w:div>
    <w:div w:id="373240731">
      <w:bodyDiv w:val="1"/>
      <w:marLeft w:val="0"/>
      <w:marRight w:val="0"/>
      <w:marTop w:val="0"/>
      <w:marBottom w:val="0"/>
      <w:divBdr>
        <w:top w:val="none" w:sz="0" w:space="0" w:color="auto"/>
        <w:left w:val="none" w:sz="0" w:space="0" w:color="auto"/>
        <w:bottom w:val="none" w:sz="0" w:space="0" w:color="auto"/>
        <w:right w:val="none" w:sz="0" w:space="0" w:color="auto"/>
      </w:divBdr>
    </w:div>
    <w:div w:id="386731254">
      <w:bodyDiv w:val="1"/>
      <w:marLeft w:val="0"/>
      <w:marRight w:val="0"/>
      <w:marTop w:val="0"/>
      <w:marBottom w:val="0"/>
      <w:divBdr>
        <w:top w:val="none" w:sz="0" w:space="0" w:color="auto"/>
        <w:left w:val="none" w:sz="0" w:space="0" w:color="auto"/>
        <w:bottom w:val="none" w:sz="0" w:space="0" w:color="auto"/>
        <w:right w:val="none" w:sz="0" w:space="0" w:color="auto"/>
      </w:divBdr>
    </w:div>
    <w:div w:id="525292470">
      <w:bodyDiv w:val="1"/>
      <w:marLeft w:val="0"/>
      <w:marRight w:val="0"/>
      <w:marTop w:val="0"/>
      <w:marBottom w:val="0"/>
      <w:divBdr>
        <w:top w:val="none" w:sz="0" w:space="0" w:color="auto"/>
        <w:left w:val="none" w:sz="0" w:space="0" w:color="auto"/>
        <w:bottom w:val="none" w:sz="0" w:space="0" w:color="auto"/>
        <w:right w:val="none" w:sz="0" w:space="0" w:color="auto"/>
      </w:divBdr>
    </w:div>
    <w:div w:id="737098232">
      <w:bodyDiv w:val="1"/>
      <w:marLeft w:val="0"/>
      <w:marRight w:val="0"/>
      <w:marTop w:val="0"/>
      <w:marBottom w:val="0"/>
      <w:divBdr>
        <w:top w:val="none" w:sz="0" w:space="0" w:color="auto"/>
        <w:left w:val="none" w:sz="0" w:space="0" w:color="auto"/>
        <w:bottom w:val="none" w:sz="0" w:space="0" w:color="auto"/>
        <w:right w:val="none" w:sz="0" w:space="0" w:color="auto"/>
      </w:divBdr>
    </w:div>
    <w:div w:id="771782924">
      <w:bodyDiv w:val="1"/>
      <w:marLeft w:val="0"/>
      <w:marRight w:val="0"/>
      <w:marTop w:val="0"/>
      <w:marBottom w:val="0"/>
      <w:divBdr>
        <w:top w:val="none" w:sz="0" w:space="0" w:color="auto"/>
        <w:left w:val="none" w:sz="0" w:space="0" w:color="auto"/>
        <w:bottom w:val="none" w:sz="0" w:space="0" w:color="auto"/>
        <w:right w:val="none" w:sz="0" w:space="0" w:color="auto"/>
      </w:divBdr>
    </w:div>
    <w:div w:id="858854459">
      <w:bodyDiv w:val="1"/>
      <w:marLeft w:val="0"/>
      <w:marRight w:val="0"/>
      <w:marTop w:val="0"/>
      <w:marBottom w:val="0"/>
      <w:divBdr>
        <w:top w:val="none" w:sz="0" w:space="0" w:color="auto"/>
        <w:left w:val="none" w:sz="0" w:space="0" w:color="auto"/>
        <w:bottom w:val="none" w:sz="0" w:space="0" w:color="auto"/>
        <w:right w:val="none" w:sz="0" w:space="0" w:color="auto"/>
      </w:divBdr>
    </w:div>
    <w:div w:id="886916210">
      <w:bodyDiv w:val="1"/>
      <w:marLeft w:val="0"/>
      <w:marRight w:val="0"/>
      <w:marTop w:val="0"/>
      <w:marBottom w:val="0"/>
      <w:divBdr>
        <w:top w:val="none" w:sz="0" w:space="0" w:color="auto"/>
        <w:left w:val="none" w:sz="0" w:space="0" w:color="auto"/>
        <w:bottom w:val="none" w:sz="0" w:space="0" w:color="auto"/>
        <w:right w:val="none" w:sz="0" w:space="0" w:color="auto"/>
      </w:divBdr>
    </w:div>
    <w:div w:id="921908563">
      <w:bodyDiv w:val="1"/>
      <w:marLeft w:val="0"/>
      <w:marRight w:val="0"/>
      <w:marTop w:val="0"/>
      <w:marBottom w:val="0"/>
      <w:divBdr>
        <w:top w:val="none" w:sz="0" w:space="0" w:color="auto"/>
        <w:left w:val="none" w:sz="0" w:space="0" w:color="auto"/>
        <w:bottom w:val="none" w:sz="0" w:space="0" w:color="auto"/>
        <w:right w:val="none" w:sz="0" w:space="0" w:color="auto"/>
      </w:divBdr>
    </w:div>
    <w:div w:id="930620531">
      <w:bodyDiv w:val="1"/>
      <w:marLeft w:val="0"/>
      <w:marRight w:val="0"/>
      <w:marTop w:val="0"/>
      <w:marBottom w:val="0"/>
      <w:divBdr>
        <w:top w:val="none" w:sz="0" w:space="0" w:color="auto"/>
        <w:left w:val="none" w:sz="0" w:space="0" w:color="auto"/>
        <w:bottom w:val="none" w:sz="0" w:space="0" w:color="auto"/>
        <w:right w:val="none" w:sz="0" w:space="0" w:color="auto"/>
      </w:divBdr>
    </w:div>
    <w:div w:id="943726823">
      <w:bodyDiv w:val="1"/>
      <w:marLeft w:val="0"/>
      <w:marRight w:val="0"/>
      <w:marTop w:val="0"/>
      <w:marBottom w:val="0"/>
      <w:divBdr>
        <w:top w:val="none" w:sz="0" w:space="0" w:color="auto"/>
        <w:left w:val="none" w:sz="0" w:space="0" w:color="auto"/>
        <w:bottom w:val="none" w:sz="0" w:space="0" w:color="auto"/>
        <w:right w:val="none" w:sz="0" w:space="0" w:color="auto"/>
      </w:divBdr>
      <w:divsChild>
        <w:div w:id="1899587017">
          <w:marLeft w:val="90"/>
          <w:marRight w:val="90"/>
          <w:marTop w:val="90"/>
          <w:marBottom w:val="90"/>
          <w:divBdr>
            <w:top w:val="none" w:sz="0" w:space="0" w:color="auto"/>
            <w:left w:val="none" w:sz="0" w:space="0" w:color="auto"/>
            <w:bottom w:val="none" w:sz="0" w:space="0" w:color="auto"/>
            <w:right w:val="none" w:sz="0" w:space="0" w:color="auto"/>
          </w:divBdr>
          <w:divsChild>
            <w:div w:id="787047130">
              <w:marLeft w:val="0"/>
              <w:marRight w:val="0"/>
              <w:marTop w:val="0"/>
              <w:marBottom w:val="0"/>
              <w:divBdr>
                <w:top w:val="none" w:sz="0" w:space="0" w:color="auto"/>
                <w:left w:val="none" w:sz="0" w:space="0" w:color="auto"/>
                <w:bottom w:val="none" w:sz="0" w:space="0" w:color="auto"/>
                <w:right w:val="none" w:sz="0" w:space="0" w:color="auto"/>
              </w:divBdr>
            </w:div>
            <w:div w:id="1629318368">
              <w:marLeft w:val="0"/>
              <w:marRight w:val="0"/>
              <w:marTop w:val="0"/>
              <w:marBottom w:val="0"/>
              <w:divBdr>
                <w:top w:val="single" w:sz="6" w:space="4" w:color="404040"/>
                <w:left w:val="single" w:sz="6" w:space="4" w:color="404040"/>
                <w:bottom w:val="single" w:sz="6" w:space="4" w:color="404040"/>
                <w:right w:val="single" w:sz="6" w:space="4" w:color="404040"/>
              </w:divBdr>
            </w:div>
          </w:divsChild>
        </w:div>
        <w:div w:id="840438510">
          <w:marLeft w:val="120"/>
          <w:marRight w:val="120"/>
          <w:marTop w:val="120"/>
          <w:marBottom w:val="120"/>
          <w:divBdr>
            <w:top w:val="none" w:sz="0" w:space="0" w:color="auto"/>
            <w:left w:val="none" w:sz="0" w:space="0" w:color="auto"/>
            <w:bottom w:val="none" w:sz="0" w:space="0" w:color="auto"/>
            <w:right w:val="none" w:sz="0" w:space="0" w:color="auto"/>
          </w:divBdr>
          <w:divsChild>
            <w:div w:id="51660946">
              <w:marLeft w:val="0"/>
              <w:marRight w:val="0"/>
              <w:marTop w:val="0"/>
              <w:marBottom w:val="0"/>
              <w:divBdr>
                <w:top w:val="none" w:sz="0" w:space="0" w:color="auto"/>
                <w:left w:val="none" w:sz="0" w:space="0" w:color="auto"/>
                <w:bottom w:val="none" w:sz="0" w:space="0" w:color="auto"/>
                <w:right w:val="none" w:sz="0" w:space="0" w:color="auto"/>
              </w:divBdr>
            </w:div>
            <w:div w:id="508567692">
              <w:marLeft w:val="0"/>
              <w:marRight w:val="0"/>
              <w:marTop w:val="0"/>
              <w:marBottom w:val="0"/>
              <w:divBdr>
                <w:top w:val="single" w:sz="6" w:space="4" w:color="666666"/>
                <w:left w:val="single" w:sz="6" w:space="4" w:color="666666"/>
                <w:bottom w:val="single" w:sz="6" w:space="4" w:color="666666"/>
                <w:right w:val="single" w:sz="6" w:space="4" w:color="666666"/>
              </w:divBdr>
            </w:div>
          </w:divsChild>
        </w:div>
      </w:divsChild>
    </w:div>
    <w:div w:id="955405913">
      <w:bodyDiv w:val="1"/>
      <w:marLeft w:val="0"/>
      <w:marRight w:val="0"/>
      <w:marTop w:val="0"/>
      <w:marBottom w:val="0"/>
      <w:divBdr>
        <w:top w:val="none" w:sz="0" w:space="0" w:color="auto"/>
        <w:left w:val="none" w:sz="0" w:space="0" w:color="auto"/>
        <w:bottom w:val="none" w:sz="0" w:space="0" w:color="auto"/>
        <w:right w:val="none" w:sz="0" w:space="0" w:color="auto"/>
      </w:divBdr>
    </w:div>
    <w:div w:id="982123401">
      <w:bodyDiv w:val="1"/>
      <w:marLeft w:val="0"/>
      <w:marRight w:val="0"/>
      <w:marTop w:val="0"/>
      <w:marBottom w:val="0"/>
      <w:divBdr>
        <w:top w:val="none" w:sz="0" w:space="0" w:color="auto"/>
        <w:left w:val="none" w:sz="0" w:space="0" w:color="auto"/>
        <w:bottom w:val="none" w:sz="0" w:space="0" w:color="auto"/>
        <w:right w:val="none" w:sz="0" w:space="0" w:color="auto"/>
      </w:divBdr>
    </w:div>
    <w:div w:id="1025642398">
      <w:bodyDiv w:val="1"/>
      <w:marLeft w:val="0"/>
      <w:marRight w:val="0"/>
      <w:marTop w:val="0"/>
      <w:marBottom w:val="0"/>
      <w:divBdr>
        <w:top w:val="none" w:sz="0" w:space="0" w:color="auto"/>
        <w:left w:val="none" w:sz="0" w:space="0" w:color="auto"/>
        <w:bottom w:val="none" w:sz="0" w:space="0" w:color="auto"/>
        <w:right w:val="none" w:sz="0" w:space="0" w:color="auto"/>
      </w:divBdr>
    </w:div>
    <w:div w:id="1036347779">
      <w:bodyDiv w:val="1"/>
      <w:marLeft w:val="0"/>
      <w:marRight w:val="0"/>
      <w:marTop w:val="0"/>
      <w:marBottom w:val="0"/>
      <w:divBdr>
        <w:top w:val="none" w:sz="0" w:space="0" w:color="auto"/>
        <w:left w:val="none" w:sz="0" w:space="0" w:color="auto"/>
        <w:bottom w:val="none" w:sz="0" w:space="0" w:color="auto"/>
        <w:right w:val="none" w:sz="0" w:space="0" w:color="auto"/>
      </w:divBdr>
    </w:div>
    <w:div w:id="1082218490">
      <w:bodyDiv w:val="1"/>
      <w:marLeft w:val="0"/>
      <w:marRight w:val="0"/>
      <w:marTop w:val="0"/>
      <w:marBottom w:val="0"/>
      <w:divBdr>
        <w:top w:val="none" w:sz="0" w:space="0" w:color="auto"/>
        <w:left w:val="none" w:sz="0" w:space="0" w:color="auto"/>
        <w:bottom w:val="none" w:sz="0" w:space="0" w:color="auto"/>
        <w:right w:val="none" w:sz="0" w:space="0" w:color="auto"/>
      </w:divBdr>
    </w:div>
    <w:div w:id="1163663956">
      <w:bodyDiv w:val="1"/>
      <w:marLeft w:val="0"/>
      <w:marRight w:val="0"/>
      <w:marTop w:val="0"/>
      <w:marBottom w:val="0"/>
      <w:divBdr>
        <w:top w:val="none" w:sz="0" w:space="0" w:color="auto"/>
        <w:left w:val="none" w:sz="0" w:space="0" w:color="auto"/>
        <w:bottom w:val="none" w:sz="0" w:space="0" w:color="auto"/>
        <w:right w:val="none" w:sz="0" w:space="0" w:color="auto"/>
      </w:divBdr>
    </w:div>
    <w:div w:id="1234464385">
      <w:bodyDiv w:val="1"/>
      <w:marLeft w:val="0"/>
      <w:marRight w:val="0"/>
      <w:marTop w:val="0"/>
      <w:marBottom w:val="0"/>
      <w:divBdr>
        <w:top w:val="none" w:sz="0" w:space="0" w:color="auto"/>
        <w:left w:val="none" w:sz="0" w:space="0" w:color="auto"/>
        <w:bottom w:val="none" w:sz="0" w:space="0" w:color="auto"/>
        <w:right w:val="none" w:sz="0" w:space="0" w:color="auto"/>
      </w:divBdr>
    </w:div>
    <w:div w:id="1271208599">
      <w:bodyDiv w:val="1"/>
      <w:marLeft w:val="0"/>
      <w:marRight w:val="0"/>
      <w:marTop w:val="0"/>
      <w:marBottom w:val="0"/>
      <w:divBdr>
        <w:top w:val="none" w:sz="0" w:space="0" w:color="auto"/>
        <w:left w:val="none" w:sz="0" w:space="0" w:color="auto"/>
        <w:bottom w:val="none" w:sz="0" w:space="0" w:color="auto"/>
        <w:right w:val="none" w:sz="0" w:space="0" w:color="auto"/>
      </w:divBdr>
    </w:div>
    <w:div w:id="1279996005">
      <w:bodyDiv w:val="1"/>
      <w:marLeft w:val="0"/>
      <w:marRight w:val="0"/>
      <w:marTop w:val="0"/>
      <w:marBottom w:val="0"/>
      <w:divBdr>
        <w:top w:val="none" w:sz="0" w:space="0" w:color="auto"/>
        <w:left w:val="none" w:sz="0" w:space="0" w:color="auto"/>
        <w:bottom w:val="none" w:sz="0" w:space="0" w:color="auto"/>
        <w:right w:val="none" w:sz="0" w:space="0" w:color="auto"/>
      </w:divBdr>
    </w:div>
    <w:div w:id="1311205995">
      <w:bodyDiv w:val="1"/>
      <w:marLeft w:val="0"/>
      <w:marRight w:val="0"/>
      <w:marTop w:val="0"/>
      <w:marBottom w:val="0"/>
      <w:divBdr>
        <w:top w:val="none" w:sz="0" w:space="0" w:color="auto"/>
        <w:left w:val="none" w:sz="0" w:space="0" w:color="auto"/>
        <w:bottom w:val="none" w:sz="0" w:space="0" w:color="auto"/>
        <w:right w:val="none" w:sz="0" w:space="0" w:color="auto"/>
      </w:divBdr>
    </w:div>
    <w:div w:id="1315911285">
      <w:bodyDiv w:val="1"/>
      <w:marLeft w:val="0"/>
      <w:marRight w:val="0"/>
      <w:marTop w:val="0"/>
      <w:marBottom w:val="0"/>
      <w:divBdr>
        <w:top w:val="none" w:sz="0" w:space="0" w:color="auto"/>
        <w:left w:val="none" w:sz="0" w:space="0" w:color="auto"/>
        <w:bottom w:val="none" w:sz="0" w:space="0" w:color="auto"/>
        <w:right w:val="none" w:sz="0" w:space="0" w:color="auto"/>
      </w:divBdr>
    </w:div>
    <w:div w:id="1370035769">
      <w:bodyDiv w:val="1"/>
      <w:marLeft w:val="0"/>
      <w:marRight w:val="0"/>
      <w:marTop w:val="0"/>
      <w:marBottom w:val="0"/>
      <w:divBdr>
        <w:top w:val="none" w:sz="0" w:space="0" w:color="auto"/>
        <w:left w:val="none" w:sz="0" w:space="0" w:color="auto"/>
        <w:bottom w:val="none" w:sz="0" w:space="0" w:color="auto"/>
        <w:right w:val="none" w:sz="0" w:space="0" w:color="auto"/>
      </w:divBdr>
    </w:div>
    <w:div w:id="1406345145">
      <w:bodyDiv w:val="1"/>
      <w:marLeft w:val="0"/>
      <w:marRight w:val="0"/>
      <w:marTop w:val="0"/>
      <w:marBottom w:val="0"/>
      <w:divBdr>
        <w:top w:val="none" w:sz="0" w:space="0" w:color="auto"/>
        <w:left w:val="none" w:sz="0" w:space="0" w:color="auto"/>
        <w:bottom w:val="none" w:sz="0" w:space="0" w:color="auto"/>
        <w:right w:val="none" w:sz="0" w:space="0" w:color="auto"/>
      </w:divBdr>
    </w:div>
    <w:div w:id="1417938334">
      <w:bodyDiv w:val="1"/>
      <w:marLeft w:val="0"/>
      <w:marRight w:val="0"/>
      <w:marTop w:val="0"/>
      <w:marBottom w:val="0"/>
      <w:divBdr>
        <w:top w:val="none" w:sz="0" w:space="0" w:color="auto"/>
        <w:left w:val="none" w:sz="0" w:space="0" w:color="auto"/>
        <w:bottom w:val="none" w:sz="0" w:space="0" w:color="auto"/>
        <w:right w:val="none" w:sz="0" w:space="0" w:color="auto"/>
      </w:divBdr>
    </w:div>
    <w:div w:id="1505438642">
      <w:bodyDiv w:val="1"/>
      <w:marLeft w:val="0"/>
      <w:marRight w:val="0"/>
      <w:marTop w:val="0"/>
      <w:marBottom w:val="0"/>
      <w:divBdr>
        <w:top w:val="none" w:sz="0" w:space="0" w:color="auto"/>
        <w:left w:val="none" w:sz="0" w:space="0" w:color="auto"/>
        <w:bottom w:val="none" w:sz="0" w:space="0" w:color="auto"/>
        <w:right w:val="none" w:sz="0" w:space="0" w:color="auto"/>
      </w:divBdr>
    </w:div>
    <w:div w:id="1524629921">
      <w:bodyDiv w:val="1"/>
      <w:marLeft w:val="0"/>
      <w:marRight w:val="0"/>
      <w:marTop w:val="0"/>
      <w:marBottom w:val="0"/>
      <w:divBdr>
        <w:top w:val="none" w:sz="0" w:space="0" w:color="auto"/>
        <w:left w:val="none" w:sz="0" w:space="0" w:color="auto"/>
        <w:bottom w:val="none" w:sz="0" w:space="0" w:color="auto"/>
        <w:right w:val="none" w:sz="0" w:space="0" w:color="auto"/>
      </w:divBdr>
    </w:div>
    <w:div w:id="1528642348">
      <w:bodyDiv w:val="1"/>
      <w:marLeft w:val="0"/>
      <w:marRight w:val="0"/>
      <w:marTop w:val="0"/>
      <w:marBottom w:val="0"/>
      <w:divBdr>
        <w:top w:val="none" w:sz="0" w:space="0" w:color="auto"/>
        <w:left w:val="none" w:sz="0" w:space="0" w:color="auto"/>
        <w:bottom w:val="none" w:sz="0" w:space="0" w:color="auto"/>
        <w:right w:val="none" w:sz="0" w:space="0" w:color="auto"/>
      </w:divBdr>
    </w:div>
    <w:div w:id="1557085991">
      <w:bodyDiv w:val="1"/>
      <w:marLeft w:val="0"/>
      <w:marRight w:val="0"/>
      <w:marTop w:val="0"/>
      <w:marBottom w:val="0"/>
      <w:divBdr>
        <w:top w:val="none" w:sz="0" w:space="0" w:color="auto"/>
        <w:left w:val="none" w:sz="0" w:space="0" w:color="auto"/>
        <w:bottom w:val="none" w:sz="0" w:space="0" w:color="auto"/>
        <w:right w:val="none" w:sz="0" w:space="0" w:color="auto"/>
      </w:divBdr>
    </w:div>
    <w:div w:id="1615138037">
      <w:bodyDiv w:val="1"/>
      <w:marLeft w:val="0"/>
      <w:marRight w:val="0"/>
      <w:marTop w:val="0"/>
      <w:marBottom w:val="0"/>
      <w:divBdr>
        <w:top w:val="none" w:sz="0" w:space="0" w:color="auto"/>
        <w:left w:val="none" w:sz="0" w:space="0" w:color="auto"/>
        <w:bottom w:val="none" w:sz="0" w:space="0" w:color="auto"/>
        <w:right w:val="none" w:sz="0" w:space="0" w:color="auto"/>
      </w:divBdr>
    </w:div>
    <w:div w:id="1684092310">
      <w:bodyDiv w:val="1"/>
      <w:marLeft w:val="0"/>
      <w:marRight w:val="0"/>
      <w:marTop w:val="0"/>
      <w:marBottom w:val="0"/>
      <w:divBdr>
        <w:top w:val="none" w:sz="0" w:space="0" w:color="auto"/>
        <w:left w:val="none" w:sz="0" w:space="0" w:color="auto"/>
        <w:bottom w:val="none" w:sz="0" w:space="0" w:color="auto"/>
        <w:right w:val="none" w:sz="0" w:space="0" w:color="auto"/>
      </w:divBdr>
    </w:div>
    <w:div w:id="1685356169">
      <w:bodyDiv w:val="1"/>
      <w:marLeft w:val="0"/>
      <w:marRight w:val="0"/>
      <w:marTop w:val="0"/>
      <w:marBottom w:val="0"/>
      <w:divBdr>
        <w:top w:val="none" w:sz="0" w:space="0" w:color="auto"/>
        <w:left w:val="none" w:sz="0" w:space="0" w:color="auto"/>
        <w:bottom w:val="none" w:sz="0" w:space="0" w:color="auto"/>
        <w:right w:val="none" w:sz="0" w:space="0" w:color="auto"/>
      </w:divBdr>
    </w:div>
    <w:div w:id="1737506512">
      <w:bodyDiv w:val="1"/>
      <w:marLeft w:val="0"/>
      <w:marRight w:val="0"/>
      <w:marTop w:val="0"/>
      <w:marBottom w:val="0"/>
      <w:divBdr>
        <w:top w:val="none" w:sz="0" w:space="0" w:color="auto"/>
        <w:left w:val="none" w:sz="0" w:space="0" w:color="auto"/>
        <w:bottom w:val="none" w:sz="0" w:space="0" w:color="auto"/>
        <w:right w:val="none" w:sz="0" w:space="0" w:color="auto"/>
      </w:divBdr>
      <w:divsChild>
        <w:div w:id="839352097">
          <w:marLeft w:val="0"/>
          <w:marRight w:val="0"/>
          <w:marTop w:val="0"/>
          <w:marBottom w:val="300"/>
          <w:divBdr>
            <w:top w:val="none" w:sz="0" w:space="0" w:color="auto"/>
            <w:left w:val="none" w:sz="0" w:space="0" w:color="auto"/>
            <w:bottom w:val="single" w:sz="6" w:space="0" w:color="CCCCCC"/>
            <w:right w:val="none" w:sz="0" w:space="0" w:color="auto"/>
          </w:divBdr>
          <w:divsChild>
            <w:div w:id="1002850984">
              <w:marLeft w:val="0"/>
              <w:marRight w:val="0"/>
              <w:marTop w:val="0"/>
              <w:marBottom w:val="0"/>
              <w:divBdr>
                <w:top w:val="none" w:sz="0" w:space="0" w:color="auto"/>
                <w:left w:val="none" w:sz="0" w:space="0" w:color="auto"/>
                <w:bottom w:val="none" w:sz="0" w:space="0" w:color="auto"/>
                <w:right w:val="none" w:sz="0" w:space="0" w:color="auto"/>
              </w:divBdr>
            </w:div>
          </w:divsChild>
        </w:div>
        <w:div w:id="1020159196">
          <w:marLeft w:val="0"/>
          <w:marRight w:val="0"/>
          <w:marTop w:val="0"/>
          <w:marBottom w:val="300"/>
          <w:divBdr>
            <w:top w:val="none" w:sz="0" w:space="0" w:color="auto"/>
            <w:left w:val="none" w:sz="0" w:space="0" w:color="auto"/>
            <w:bottom w:val="single" w:sz="6" w:space="0" w:color="CCCCCC"/>
            <w:right w:val="none" w:sz="0" w:space="0" w:color="auto"/>
          </w:divBdr>
          <w:divsChild>
            <w:div w:id="467826177">
              <w:marLeft w:val="0"/>
              <w:marRight w:val="0"/>
              <w:marTop w:val="0"/>
              <w:marBottom w:val="0"/>
              <w:divBdr>
                <w:top w:val="none" w:sz="0" w:space="0" w:color="auto"/>
                <w:left w:val="none" w:sz="0" w:space="0" w:color="auto"/>
                <w:bottom w:val="none" w:sz="0" w:space="0" w:color="auto"/>
                <w:right w:val="none" w:sz="0" w:space="0" w:color="auto"/>
              </w:divBdr>
            </w:div>
          </w:divsChild>
        </w:div>
        <w:div w:id="1318608495">
          <w:marLeft w:val="0"/>
          <w:marRight w:val="0"/>
          <w:marTop w:val="0"/>
          <w:marBottom w:val="300"/>
          <w:divBdr>
            <w:top w:val="none" w:sz="0" w:space="0" w:color="auto"/>
            <w:left w:val="none" w:sz="0" w:space="0" w:color="auto"/>
            <w:bottom w:val="single" w:sz="6" w:space="0" w:color="CCCCCC"/>
            <w:right w:val="none" w:sz="0" w:space="0" w:color="auto"/>
          </w:divBdr>
          <w:divsChild>
            <w:div w:id="12613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5108">
      <w:bodyDiv w:val="1"/>
      <w:marLeft w:val="0"/>
      <w:marRight w:val="0"/>
      <w:marTop w:val="0"/>
      <w:marBottom w:val="0"/>
      <w:divBdr>
        <w:top w:val="none" w:sz="0" w:space="0" w:color="auto"/>
        <w:left w:val="none" w:sz="0" w:space="0" w:color="auto"/>
        <w:bottom w:val="none" w:sz="0" w:space="0" w:color="auto"/>
        <w:right w:val="none" w:sz="0" w:space="0" w:color="auto"/>
      </w:divBdr>
    </w:div>
    <w:div w:id="1762409703">
      <w:bodyDiv w:val="1"/>
      <w:marLeft w:val="0"/>
      <w:marRight w:val="0"/>
      <w:marTop w:val="0"/>
      <w:marBottom w:val="0"/>
      <w:divBdr>
        <w:top w:val="none" w:sz="0" w:space="0" w:color="auto"/>
        <w:left w:val="none" w:sz="0" w:space="0" w:color="auto"/>
        <w:bottom w:val="none" w:sz="0" w:space="0" w:color="auto"/>
        <w:right w:val="none" w:sz="0" w:space="0" w:color="auto"/>
      </w:divBdr>
    </w:div>
    <w:div w:id="1772122065">
      <w:bodyDiv w:val="1"/>
      <w:marLeft w:val="0"/>
      <w:marRight w:val="0"/>
      <w:marTop w:val="0"/>
      <w:marBottom w:val="0"/>
      <w:divBdr>
        <w:top w:val="none" w:sz="0" w:space="0" w:color="auto"/>
        <w:left w:val="none" w:sz="0" w:space="0" w:color="auto"/>
        <w:bottom w:val="none" w:sz="0" w:space="0" w:color="auto"/>
        <w:right w:val="none" w:sz="0" w:space="0" w:color="auto"/>
      </w:divBdr>
    </w:div>
    <w:div w:id="1797526128">
      <w:bodyDiv w:val="1"/>
      <w:marLeft w:val="0"/>
      <w:marRight w:val="0"/>
      <w:marTop w:val="0"/>
      <w:marBottom w:val="0"/>
      <w:divBdr>
        <w:top w:val="none" w:sz="0" w:space="0" w:color="auto"/>
        <w:left w:val="none" w:sz="0" w:space="0" w:color="auto"/>
        <w:bottom w:val="none" w:sz="0" w:space="0" w:color="auto"/>
        <w:right w:val="none" w:sz="0" w:space="0" w:color="auto"/>
      </w:divBdr>
    </w:div>
    <w:div w:id="1800490893">
      <w:bodyDiv w:val="1"/>
      <w:marLeft w:val="0"/>
      <w:marRight w:val="0"/>
      <w:marTop w:val="0"/>
      <w:marBottom w:val="0"/>
      <w:divBdr>
        <w:top w:val="none" w:sz="0" w:space="0" w:color="auto"/>
        <w:left w:val="none" w:sz="0" w:space="0" w:color="auto"/>
        <w:bottom w:val="none" w:sz="0" w:space="0" w:color="auto"/>
        <w:right w:val="none" w:sz="0" w:space="0" w:color="auto"/>
      </w:divBdr>
    </w:div>
    <w:div w:id="1807165995">
      <w:bodyDiv w:val="1"/>
      <w:marLeft w:val="0"/>
      <w:marRight w:val="0"/>
      <w:marTop w:val="0"/>
      <w:marBottom w:val="0"/>
      <w:divBdr>
        <w:top w:val="none" w:sz="0" w:space="0" w:color="auto"/>
        <w:left w:val="none" w:sz="0" w:space="0" w:color="auto"/>
        <w:bottom w:val="none" w:sz="0" w:space="0" w:color="auto"/>
        <w:right w:val="none" w:sz="0" w:space="0" w:color="auto"/>
      </w:divBdr>
    </w:div>
    <w:div w:id="1817525632">
      <w:bodyDiv w:val="1"/>
      <w:marLeft w:val="0"/>
      <w:marRight w:val="0"/>
      <w:marTop w:val="0"/>
      <w:marBottom w:val="0"/>
      <w:divBdr>
        <w:top w:val="none" w:sz="0" w:space="0" w:color="auto"/>
        <w:left w:val="none" w:sz="0" w:space="0" w:color="auto"/>
        <w:bottom w:val="none" w:sz="0" w:space="0" w:color="auto"/>
        <w:right w:val="none" w:sz="0" w:space="0" w:color="auto"/>
      </w:divBdr>
    </w:div>
    <w:div w:id="1852526957">
      <w:bodyDiv w:val="1"/>
      <w:marLeft w:val="0"/>
      <w:marRight w:val="0"/>
      <w:marTop w:val="0"/>
      <w:marBottom w:val="0"/>
      <w:divBdr>
        <w:top w:val="none" w:sz="0" w:space="0" w:color="auto"/>
        <w:left w:val="none" w:sz="0" w:space="0" w:color="auto"/>
        <w:bottom w:val="none" w:sz="0" w:space="0" w:color="auto"/>
        <w:right w:val="none" w:sz="0" w:space="0" w:color="auto"/>
      </w:divBdr>
    </w:div>
    <w:div w:id="1865094286">
      <w:bodyDiv w:val="1"/>
      <w:marLeft w:val="0"/>
      <w:marRight w:val="0"/>
      <w:marTop w:val="0"/>
      <w:marBottom w:val="0"/>
      <w:divBdr>
        <w:top w:val="none" w:sz="0" w:space="0" w:color="auto"/>
        <w:left w:val="none" w:sz="0" w:space="0" w:color="auto"/>
        <w:bottom w:val="none" w:sz="0" w:space="0" w:color="auto"/>
        <w:right w:val="none" w:sz="0" w:space="0" w:color="auto"/>
      </w:divBdr>
    </w:div>
    <w:div w:id="1868374513">
      <w:bodyDiv w:val="1"/>
      <w:marLeft w:val="0"/>
      <w:marRight w:val="0"/>
      <w:marTop w:val="0"/>
      <w:marBottom w:val="0"/>
      <w:divBdr>
        <w:top w:val="none" w:sz="0" w:space="0" w:color="auto"/>
        <w:left w:val="none" w:sz="0" w:space="0" w:color="auto"/>
        <w:bottom w:val="none" w:sz="0" w:space="0" w:color="auto"/>
        <w:right w:val="none" w:sz="0" w:space="0" w:color="auto"/>
      </w:divBdr>
      <w:divsChild>
        <w:div w:id="1418475969">
          <w:marLeft w:val="90"/>
          <w:marRight w:val="90"/>
          <w:marTop w:val="90"/>
          <w:marBottom w:val="90"/>
          <w:divBdr>
            <w:top w:val="none" w:sz="0" w:space="0" w:color="auto"/>
            <w:left w:val="none" w:sz="0" w:space="0" w:color="auto"/>
            <w:bottom w:val="none" w:sz="0" w:space="0" w:color="auto"/>
            <w:right w:val="none" w:sz="0" w:space="0" w:color="auto"/>
          </w:divBdr>
          <w:divsChild>
            <w:div w:id="501748195">
              <w:marLeft w:val="0"/>
              <w:marRight w:val="0"/>
              <w:marTop w:val="0"/>
              <w:marBottom w:val="0"/>
              <w:divBdr>
                <w:top w:val="none" w:sz="0" w:space="0" w:color="auto"/>
                <w:left w:val="none" w:sz="0" w:space="0" w:color="auto"/>
                <w:bottom w:val="none" w:sz="0" w:space="0" w:color="auto"/>
                <w:right w:val="none" w:sz="0" w:space="0" w:color="auto"/>
              </w:divBdr>
            </w:div>
            <w:div w:id="1311400869">
              <w:marLeft w:val="0"/>
              <w:marRight w:val="0"/>
              <w:marTop w:val="0"/>
              <w:marBottom w:val="0"/>
              <w:divBdr>
                <w:top w:val="single" w:sz="6" w:space="4" w:color="404040"/>
                <w:left w:val="single" w:sz="6" w:space="4" w:color="404040"/>
                <w:bottom w:val="single" w:sz="6" w:space="4" w:color="404040"/>
                <w:right w:val="single" w:sz="6" w:space="4" w:color="404040"/>
              </w:divBdr>
            </w:div>
          </w:divsChild>
        </w:div>
        <w:div w:id="1980068221">
          <w:marLeft w:val="120"/>
          <w:marRight w:val="120"/>
          <w:marTop w:val="120"/>
          <w:marBottom w:val="120"/>
          <w:divBdr>
            <w:top w:val="none" w:sz="0" w:space="0" w:color="auto"/>
            <w:left w:val="none" w:sz="0" w:space="0" w:color="auto"/>
            <w:bottom w:val="none" w:sz="0" w:space="0" w:color="auto"/>
            <w:right w:val="none" w:sz="0" w:space="0" w:color="auto"/>
          </w:divBdr>
          <w:divsChild>
            <w:div w:id="848758450">
              <w:marLeft w:val="0"/>
              <w:marRight w:val="0"/>
              <w:marTop w:val="0"/>
              <w:marBottom w:val="0"/>
              <w:divBdr>
                <w:top w:val="none" w:sz="0" w:space="0" w:color="auto"/>
                <w:left w:val="none" w:sz="0" w:space="0" w:color="auto"/>
                <w:bottom w:val="none" w:sz="0" w:space="0" w:color="auto"/>
                <w:right w:val="none" w:sz="0" w:space="0" w:color="auto"/>
              </w:divBdr>
            </w:div>
            <w:div w:id="1847557198">
              <w:marLeft w:val="0"/>
              <w:marRight w:val="0"/>
              <w:marTop w:val="0"/>
              <w:marBottom w:val="0"/>
              <w:divBdr>
                <w:top w:val="single" w:sz="6" w:space="4" w:color="666666"/>
                <w:left w:val="single" w:sz="6" w:space="4" w:color="666666"/>
                <w:bottom w:val="single" w:sz="6" w:space="4" w:color="666666"/>
                <w:right w:val="single" w:sz="6" w:space="4" w:color="666666"/>
              </w:divBdr>
            </w:div>
          </w:divsChild>
        </w:div>
      </w:divsChild>
    </w:div>
    <w:div w:id="1898935524">
      <w:bodyDiv w:val="1"/>
      <w:marLeft w:val="0"/>
      <w:marRight w:val="0"/>
      <w:marTop w:val="0"/>
      <w:marBottom w:val="0"/>
      <w:divBdr>
        <w:top w:val="none" w:sz="0" w:space="0" w:color="auto"/>
        <w:left w:val="none" w:sz="0" w:space="0" w:color="auto"/>
        <w:bottom w:val="none" w:sz="0" w:space="0" w:color="auto"/>
        <w:right w:val="none" w:sz="0" w:space="0" w:color="auto"/>
      </w:divBdr>
    </w:div>
    <w:div w:id="1989627311">
      <w:bodyDiv w:val="1"/>
      <w:marLeft w:val="0"/>
      <w:marRight w:val="0"/>
      <w:marTop w:val="0"/>
      <w:marBottom w:val="0"/>
      <w:divBdr>
        <w:top w:val="none" w:sz="0" w:space="0" w:color="auto"/>
        <w:left w:val="none" w:sz="0" w:space="0" w:color="auto"/>
        <w:bottom w:val="none" w:sz="0" w:space="0" w:color="auto"/>
        <w:right w:val="none" w:sz="0" w:space="0" w:color="auto"/>
      </w:divBdr>
    </w:div>
    <w:div w:id="2078820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Grace\Downloads\Image_0" TargetMode="External"/><Relationship Id="rId13" Type="http://schemas.openxmlformats.org/officeDocument/2006/relationships/hyperlink" Target="http://www.scribd.com/doc/116691055/121312-NY-ISSUE-BP" TargetMode="External"/><Relationship Id="rId18" Type="http://schemas.openxmlformats.org/officeDocument/2006/relationships/hyperlink" Target="http://createnwjobs.com/news/new-poll-confirms-washington-voters-support-export-terminal-projects" TargetMode="External"/><Relationship Id="rId3" Type="http://schemas.openxmlformats.org/officeDocument/2006/relationships/styles" Target="styles.xml"/><Relationship Id="rId21" Type="http://schemas.openxmlformats.org/officeDocument/2006/relationships/hyperlink" Target="http://www.powerpastcoal.org/" TargetMode="External"/><Relationship Id="rId7" Type="http://schemas.openxmlformats.org/officeDocument/2006/relationships/image" Target="media/image1.jpeg"/><Relationship Id="rId12" Type="http://schemas.openxmlformats.org/officeDocument/2006/relationships/hyperlink" Target="http://www.13wham.com/news/local/story/new-york-gas-fracking-poll/1Khh7FBeKEueVUJPtdyWfQ.cspx" TargetMode="External"/><Relationship Id="rId17" Type="http://schemas.openxmlformats.org/officeDocument/2006/relationships/hyperlink" Target="http://crosscut.com/media/static_file/2013/01/30/Elway_Poll_0130_Coal_Ports.pdf" TargetMode="External"/><Relationship Id="rId2" Type="http://schemas.openxmlformats.org/officeDocument/2006/relationships/numbering" Target="numbering.xml"/><Relationship Id="rId16" Type="http://schemas.openxmlformats.org/officeDocument/2006/relationships/hyperlink" Target="http://crosscut.com/2013/01/30/coal-ports/112739/washington-supports-coal-wants-more-info/" TargetMode="External"/><Relationship Id="rId20" Type="http://schemas.openxmlformats.org/officeDocument/2006/relationships/hyperlink" Target="http://earthfix.kcts9.org/energy/article/survey-finds-support-for-coal-transport-through-n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tent.sierraclub.org/press-releases/2013/01/new-poll-shows-ms-power-customers-strongly-oppose-rate-hikes-kemper-count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iena.edu/uploadedfiles/home/sri/SNY%20January%202013%20Poll%20Release%20--%20FINAL.pdf" TargetMode="External"/><Relationship Id="rId23" Type="http://schemas.openxmlformats.org/officeDocument/2006/relationships/fontTable" Target="fontTable.xml"/><Relationship Id="rId10" Type="http://schemas.openxmlformats.org/officeDocument/2006/relationships/hyperlink" Target="http://www.scribd.com/doc/116691055/121312-NY-ISSUE-BP" TargetMode="External"/><Relationship Id="rId19" Type="http://schemas.openxmlformats.org/officeDocument/2006/relationships/hyperlink" Target="http://crosscut.com/2012/12/17/coal-ports/112000/seattle-coal-port-china-exports-eis-gateway/" TargetMode="External"/><Relationship Id="rId4" Type="http://schemas.microsoft.com/office/2007/relationships/stylesWithEffects" Target="stylesWithEffects.xml"/><Relationship Id="rId9" Type="http://schemas.openxmlformats.org/officeDocument/2006/relationships/hyperlink" Target="http://msbusiness.com/magnoliamarketplace/2013/01/30/sierra-club-poll-substantial-customer-opposition-to-rate-hikes-via-kemper-coal-plant/" TargetMode="External"/><Relationship Id="rId14" Type="http://schemas.openxmlformats.org/officeDocument/2006/relationships/hyperlink" Target="http://niagara-gazette.com/local/x1746080308/Poll-shows-shift-on-fracking-among-voters" TargetMode="External"/><Relationship Id="rId22" Type="http://schemas.openxmlformats.org/officeDocument/2006/relationships/hyperlink" Target="http://crosscut.com/media/static_file/2013/01/30/Elway_Poll_0130_Coal_Por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B8B4A-1A0B-4516-913D-EF585B8B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1A845166</Template>
  <TotalTime>96</TotalTime>
  <Pages>4</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11454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McRae</dc:creator>
  <cp:lastModifiedBy>Grace McRae</cp:lastModifiedBy>
  <cp:revision>6</cp:revision>
  <cp:lastPrinted>2012-06-20T17:51:00Z</cp:lastPrinted>
  <dcterms:created xsi:type="dcterms:W3CDTF">2013-01-02T19:14:00Z</dcterms:created>
  <dcterms:modified xsi:type="dcterms:W3CDTF">2013-01-31T19:54:00Z</dcterms:modified>
</cp:coreProperties>
</file>